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A7" w:rsidRPr="000D2386" w:rsidRDefault="00B220A7" w:rsidP="00B220A7">
      <w:pPr>
        <w:jc w:val="center"/>
        <w:rPr>
          <w:b/>
          <w:sz w:val="48"/>
        </w:rPr>
      </w:pPr>
      <w:r w:rsidRPr="000D2386">
        <w:rPr>
          <w:b/>
          <w:sz w:val="48"/>
        </w:rPr>
        <w:t xml:space="preserve">Re/Learning the student-teaching mentoring relationship: An </w:t>
      </w:r>
      <w:proofErr w:type="spellStart"/>
      <w:r w:rsidRPr="000D2386">
        <w:rPr>
          <w:b/>
          <w:sz w:val="48"/>
        </w:rPr>
        <w:t>Autoethnography</w:t>
      </w:r>
      <w:proofErr w:type="spellEnd"/>
      <w:r w:rsidRPr="000D2386">
        <w:rPr>
          <w:b/>
          <w:sz w:val="48"/>
        </w:rPr>
        <w:t xml:space="preserve"> on blindness and developing mutual mentoring relationships in higher education</w:t>
      </w:r>
    </w:p>
    <w:p w:rsidR="00E044D8" w:rsidRPr="000D2386" w:rsidRDefault="00B220A7" w:rsidP="00B220A7">
      <w:pPr>
        <w:jc w:val="center"/>
        <w:rPr>
          <w:b/>
          <w:sz w:val="48"/>
        </w:rPr>
      </w:pPr>
      <w:r w:rsidRPr="000D2386">
        <w:rPr>
          <w:b/>
          <w:sz w:val="48"/>
        </w:rPr>
        <w:t>Kendal Lyssy, University of North Texas</w:t>
      </w:r>
    </w:p>
    <w:p w:rsidR="00795EF7" w:rsidRDefault="00795EF7" w:rsidP="00B103E0">
      <w:pPr>
        <w:rPr>
          <w:b/>
          <w:sz w:val="44"/>
          <w:szCs w:val="44"/>
        </w:rPr>
      </w:pPr>
    </w:p>
    <w:p w:rsidR="00795EF7" w:rsidRDefault="00795EF7" w:rsidP="00B103E0">
      <w:pPr>
        <w:rPr>
          <w:b/>
          <w:sz w:val="44"/>
          <w:szCs w:val="44"/>
        </w:rPr>
      </w:pPr>
    </w:p>
    <w:p w:rsidR="00795EF7" w:rsidRDefault="00795EF7" w:rsidP="00B103E0">
      <w:pPr>
        <w:rPr>
          <w:b/>
          <w:sz w:val="44"/>
          <w:szCs w:val="44"/>
        </w:rPr>
      </w:pPr>
    </w:p>
    <w:p w:rsidR="00795EF7" w:rsidRDefault="00795EF7" w:rsidP="00B103E0">
      <w:pPr>
        <w:rPr>
          <w:b/>
          <w:sz w:val="44"/>
          <w:szCs w:val="44"/>
        </w:rPr>
      </w:pPr>
    </w:p>
    <w:p w:rsidR="00795EF7" w:rsidRDefault="00795EF7" w:rsidP="00B103E0">
      <w:pPr>
        <w:rPr>
          <w:b/>
          <w:sz w:val="44"/>
          <w:szCs w:val="44"/>
        </w:rPr>
      </w:pPr>
    </w:p>
    <w:p w:rsidR="00E044D8" w:rsidRPr="00795EF7" w:rsidRDefault="00E044D8" w:rsidP="00C677FF">
      <w:pPr>
        <w:spacing w:line="360" w:lineRule="auto"/>
        <w:rPr>
          <w:b/>
          <w:sz w:val="44"/>
          <w:szCs w:val="44"/>
        </w:rPr>
      </w:pPr>
      <w:r w:rsidRPr="00795EF7">
        <w:rPr>
          <w:b/>
          <w:sz w:val="44"/>
          <w:szCs w:val="44"/>
        </w:rPr>
        <w:lastRenderedPageBreak/>
        <w:t>Abstract:</w:t>
      </w:r>
    </w:p>
    <w:p w:rsidR="00B103E0" w:rsidRDefault="007C0586" w:rsidP="00C677FF">
      <w:pPr>
        <w:spacing w:line="360" w:lineRule="auto"/>
        <w:rPr>
          <w:sz w:val="44"/>
          <w:szCs w:val="44"/>
        </w:rPr>
      </w:pPr>
      <w:r w:rsidRPr="00795EF7">
        <w:rPr>
          <w:sz w:val="44"/>
          <w:szCs w:val="44"/>
        </w:rPr>
        <w:t>Using Herakova and Congdon’s (2018) Critical Communication Mutual Mentoring (CCMM) model and a</w:t>
      </w:r>
      <w:r w:rsidR="00B220A7" w:rsidRPr="00795EF7">
        <w:rPr>
          <w:sz w:val="44"/>
          <w:szCs w:val="44"/>
        </w:rPr>
        <w:t xml:space="preserve">n </w:t>
      </w:r>
      <w:proofErr w:type="spellStart"/>
      <w:r w:rsidR="00B220A7" w:rsidRPr="00795EF7">
        <w:rPr>
          <w:sz w:val="44"/>
          <w:szCs w:val="44"/>
        </w:rPr>
        <w:t>autoethnographic</w:t>
      </w:r>
      <w:proofErr w:type="spellEnd"/>
      <w:r w:rsidR="00B220A7" w:rsidRPr="00795EF7">
        <w:rPr>
          <w:sz w:val="44"/>
          <w:szCs w:val="44"/>
        </w:rPr>
        <w:t xml:space="preserve"> method, </w:t>
      </w:r>
      <w:r w:rsidRPr="00795EF7">
        <w:rPr>
          <w:sz w:val="44"/>
          <w:szCs w:val="44"/>
        </w:rPr>
        <w:t>I explore the moments in which mutual mentoring between professors and myself positively shaped my higher education experiences as a blind student and developed my self-advocacy. I specifically investigate two mutual mentoring moments</w:t>
      </w:r>
      <w:r w:rsidR="00795EF7">
        <w:rPr>
          <w:sz w:val="44"/>
          <w:szCs w:val="44"/>
        </w:rPr>
        <w:t xml:space="preserve">. </w:t>
      </w:r>
      <w:r w:rsidRPr="00795EF7">
        <w:rPr>
          <w:sz w:val="44"/>
          <w:szCs w:val="44"/>
        </w:rPr>
        <w:t xml:space="preserve"> </w:t>
      </w:r>
    </w:p>
    <w:p w:rsidR="00B103E0" w:rsidRPr="00795EF7" w:rsidRDefault="00D055F0" w:rsidP="00C677FF">
      <w:pPr>
        <w:spacing w:line="360" w:lineRule="auto"/>
        <w:rPr>
          <w:b/>
          <w:sz w:val="44"/>
          <w:szCs w:val="44"/>
        </w:rPr>
      </w:pPr>
      <w:r w:rsidRPr="00795EF7">
        <w:rPr>
          <w:b/>
          <w:sz w:val="44"/>
          <w:szCs w:val="44"/>
        </w:rPr>
        <w:t>What Is Mutual Mentoring?</w:t>
      </w:r>
    </w:p>
    <w:p w:rsidR="000D2386" w:rsidRPr="00795EF7" w:rsidRDefault="00C677FF" w:rsidP="00C677FF">
      <w:pPr>
        <w:pStyle w:val="ListParagraph"/>
        <w:numPr>
          <w:ilvl w:val="0"/>
          <w:numId w:val="1"/>
        </w:numPr>
        <w:spacing w:line="360" w:lineRule="auto"/>
        <w:rPr>
          <w:sz w:val="44"/>
          <w:szCs w:val="44"/>
        </w:rPr>
      </w:pPr>
      <w:r>
        <w:rPr>
          <w:sz w:val="44"/>
          <w:szCs w:val="44"/>
        </w:rPr>
        <w:t xml:space="preserve">Mutual mentoring occurs when </w:t>
      </w:r>
      <w:r w:rsidR="007C0586" w:rsidRPr="00795EF7">
        <w:rPr>
          <w:sz w:val="44"/>
          <w:szCs w:val="44"/>
        </w:rPr>
        <w:t>students and professors learn from/with each other (</w:t>
      </w:r>
      <w:r w:rsidR="007C0586" w:rsidRPr="00795EF7">
        <w:rPr>
          <w:color w:val="000000"/>
          <w:sz w:val="44"/>
          <w:szCs w:val="44"/>
          <w:shd w:val="clear" w:color="auto" w:fill="FFFFFF"/>
        </w:rPr>
        <w:t xml:space="preserve">Yun, </w:t>
      </w:r>
      <w:proofErr w:type="spellStart"/>
      <w:r w:rsidR="007C0586" w:rsidRPr="00795EF7">
        <w:rPr>
          <w:color w:val="000000"/>
          <w:sz w:val="44"/>
          <w:szCs w:val="44"/>
          <w:shd w:val="clear" w:color="auto" w:fill="FFFFFF"/>
        </w:rPr>
        <w:t>Baldi</w:t>
      </w:r>
      <w:proofErr w:type="spellEnd"/>
      <w:r w:rsidR="007C0586" w:rsidRPr="00795EF7">
        <w:rPr>
          <w:color w:val="000000"/>
          <w:sz w:val="44"/>
          <w:szCs w:val="44"/>
          <w:shd w:val="clear" w:color="auto" w:fill="FFFFFF"/>
        </w:rPr>
        <w:t xml:space="preserve">, &amp; </w:t>
      </w:r>
      <w:proofErr w:type="spellStart"/>
      <w:r w:rsidR="007C0586" w:rsidRPr="00795EF7">
        <w:rPr>
          <w:color w:val="000000"/>
          <w:sz w:val="44"/>
          <w:szCs w:val="44"/>
          <w:shd w:val="clear" w:color="auto" w:fill="FFFFFF"/>
        </w:rPr>
        <w:t>Sorcinelli</w:t>
      </w:r>
      <w:proofErr w:type="spellEnd"/>
      <w:r w:rsidR="007C0586" w:rsidRPr="00795EF7">
        <w:rPr>
          <w:color w:val="000000"/>
          <w:sz w:val="44"/>
          <w:szCs w:val="44"/>
          <w:shd w:val="clear" w:color="auto" w:fill="FFFFFF"/>
        </w:rPr>
        <w:t>, 2016)</w:t>
      </w:r>
      <w:r w:rsidR="007C0586" w:rsidRPr="00795EF7">
        <w:rPr>
          <w:sz w:val="44"/>
          <w:szCs w:val="44"/>
        </w:rPr>
        <w:t xml:space="preserve">. </w:t>
      </w:r>
    </w:p>
    <w:p w:rsidR="000D2386" w:rsidRPr="00795EF7" w:rsidRDefault="007C0586" w:rsidP="00C677FF">
      <w:pPr>
        <w:pStyle w:val="ListParagraph"/>
        <w:numPr>
          <w:ilvl w:val="0"/>
          <w:numId w:val="1"/>
        </w:numPr>
        <w:spacing w:line="360" w:lineRule="auto"/>
        <w:rPr>
          <w:sz w:val="44"/>
          <w:szCs w:val="44"/>
        </w:rPr>
      </w:pPr>
      <w:proofErr w:type="spellStart"/>
      <w:r w:rsidRPr="00795EF7">
        <w:rPr>
          <w:sz w:val="44"/>
          <w:szCs w:val="44"/>
        </w:rPr>
        <w:lastRenderedPageBreak/>
        <w:t>W</w:t>
      </w:r>
      <w:r w:rsidR="00C677FF">
        <w:rPr>
          <w:sz w:val="44"/>
          <w:szCs w:val="44"/>
        </w:rPr>
        <w:t>isakowski</w:t>
      </w:r>
      <w:proofErr w:type="spellEnd"/>
      <w:r w:rsidR="00C677FF">
        <w:rPr>
          <w:sz w:val="44"/>
          <w:szCs w:val="44"/>
        </w:rPr>
        <w:t xml:space="preserve"> (2013) stated</w:t>
      </w:r>
      <w:r w:rsidRPr="00795EF7">
        <w:rPr>
          <w:sz w:val="44"/>
          <w:szCs w:val="44"/>
        </w:rPr>
        <w:t xml:space="preserve"> that only 15% of students with disabilities attend four-year universities </w:t>
      </w:r>
      <w:r w:rsidR="00C677FF">
        <w:rPr>
          <w:sz w:val="44"/>
          <w:szCs w:val="44"/>
        </w:rPr>
        <w:t>because</w:t>
      </w:r>
      <w:r w:rsidRPr="00795EF7">
        <w:rPr>
          <w:sz w:val="44"/>
          <w:szCs w:val="44"/>
        </w:rPr>
        <w:t xml:space="preserve"> they do not have appropriate self-advocacy or </w:t>
      </w:r>
      <w:r w:rsidR="00C677FF">
        <w:rPr>
          <w:sz w:val="44"/>
          <w:szCs w:val="44"/>
        </w:rPr>
        <w:t xml:space="preserve">the </w:t>
      </w:r>
      <w:r w:rsidRPr="00795EF7">
        <w:rPr>
          <w:sz w:val="44"/>
          <w:szCs w:val="44"/>
        </w:rPr>
        <w:t xml:space="preserve">communication skills to succeed. </w:t>
      </w:r>
    </w:p>
    <w:p w:rsidR="000D2386" w:rsidRPr="00795EF7" w:rsidRDefault="007C0586" w:rsidP="00C677FF">
      <w:pPr>
        <w:pStyle w:val="ListParagraph"/>
        <w:numPr>
          <w:ilvl w:val="0"/>
          <w:numId w:val="1"/>
        </w:numPr>
        <w:spacing w:line="360" w:lineRule="auto"/>
        <w:rPr>
          <w:sz w:val="44"/>
          <w:szCs w:val="44"/>
        </w:rPr>
      </w:pPr>
      <w:r w:rsidRPr="00795EF7">
        <w:rPr>
          <w:sz w:val="44"/>
          <w:szCs w:val="44"/>
        </w:rPr>
        <w:t xml:space="preserve">Mutual mentoring </w:t>
      </w:r>
      <w:r w:rsidR="000D2386" w:rsidRPr="00795EF7">
        <w:rPr>
          <w:sz w:val="44"/>
          <w:szCs w:val="44"/>
        </w:rPr>
        <w:t>benefits professors and students</w:t>
      </w:r>
      <w:r w:rsidR="00C677FF">
        <w:rPr>
          <w:sz w:val="44"/>
          <w:szCs w:val="44"/>
        </w:rPr>
        <w:t>. M</w:t>
      </w:r>
      <w:r w:rsidRPr="00795EF7">
        <w:rPr>
          <w:sz w:val="44"/>
          <w:szCs w:val="44"/>
        </w:rPr>
        <w:t xml:space="preserve">utual mentoring between students and faculty “[improves] psychosocial well-being of [each other] by creating a sense of acceptance, belonging, and confidence in future success” (Herakova &amp; Congdon, 2018). </w:t>
      </w:r>
    </w:p>
    <w:p w:rsidR="007C0586" w:rsidRPr="00795EF7" w:rsidRDefault="007C0586" w:rsidP="00C677FF">
      <w:pPr>
        <w:pStyle w:val="ListParagraph"/>
        <w:numPr>
          <w:ilvl w:val="0"/>
          <w:numId w:val="1"/>
        </w:numPr>
        <w:spacing w:line="360" w:lineRule="auto"/>
        <w:rPr>
          <w:sz w:val="44"/>
          <w:szCs w:val="44"/>
        </w:rPr>
      </w:pPr>
      <w:r w:rsidRPr="00795EF7">
        <w:rPr>
          <w:sz w:val="44"/>
          <w:szCs w:val="44"/>
        </w:rPr>
        <w:t xml:space="preserve">Critical Communication Pedagogy (CCP; </w:t>
      </w:r>
      <w:proofErr w:type="spellStart"/>
      <w:r w:rsidRPr="00795EF7">
        <w:rPr>
          <w:sz w:val="44"/>
          <w:szCs w:val="44"/>
        </w:rPr>
        <w:t>Fassett</w:t>
      </w:r>
      <w:proofErr w:type="spellEnd"/>
      <w:r w:rsidRPr="00795EF7">
        <w:rPr>
          <w:sz w:val="44"/>
          <w:szCs w:val="44"/>
        </w:rPr>
        <w:t xml:space="preserve"> &amp; Warren) allows us to examine t</w:t>
      </w:r>
      <w:r w:rsidR="00C677FF">
        <w:rPr>
          <w:sz w:val="44"/>
          <w:szCs w:val="44"/>
        </w:rPr>
        <w:t xml:space="preserve">he role language </w:t>
      </w:r>
      <w:r w:rsidRPr="00795EF7">
        <w:rPr>
          <w:sz w:val="44"/>
          <w:szCs w:val="44"/>
        </w:rPr>
        <w:t xml:space="preserve">in shaping and/or reinforcing oppressive structures and systems of meaning, which is important to consider when mentoring students, especially students with </w:t>
      </w:r>
      <w:r w:rsidRPr="00795EF7">
        <w:rPr>
          <w:sz w:val="44"/>
          <w:szCs w:val="44"/>
        </w:rPr>
        <w:lastRenderedPageBreak/>
        <w:t>disabilities. Thus, mutual mentoring and CCP are theoretical approaches that allows scholars to examine how higher education institutions can better make an inclusive environment for students with disabilities and professors to learn from and grow with each other (Herakova &amp; Congdon</w:t>
      </w:r>
      <w:r w:rsidR="00947018" w:rsidRPr="00795EF7">
        <w:rPr>
          <w:sz w:val="44"/>
          <w:szCs w:val="44"/>
        </w:rPr>
        <w:t xml:space="preserve">, 2018; </w:t>
      </w:r>
      <w:proofErr w:type="spellStart"/>
      <w:r w:rsidR="00947018" w:rsidRPr="00795EF7">
        <w:rPr>
          <w:sz w:val="44"/>
          <w:szCs w:val="44"/>
        </w:rPr>
        <w:t>Fassett</w:t>
      </w:r>
      <w:proofErr w:type="spellEnd"/>
      <w:r w:rsidR="00947018" w:rsidRPr="00795EF7">
        <w:rPr>
          <w:sz w:val="44"/>
          <w:szCs w:val="44"/>
        </w:rPr>
        <w:t xml:space="preserve"> &amp; Morella, 2008</w:t>
      </w:r>
      <w:r w:rsidRPr="00795EF7">
        <w:rPr>
          <w:sz w:val="44"/>
          <w:szCs w:val="44"/>
        </w:rPr>
        <w:t xml:space="preserve">; </w:t>
      </w:r>
      <w:r w:rsidRPr="00795EF7">
        <w:rPr>
          <w:color w:val="000000"/>
          <w:sz w:val="44"/>
          <w:szCs w:val="44"/>
          <w:shd w:val="clear" w:color="auto" w:fill="FFFFFF"/>
        </w:rPr>
        <w:t xml:space="preserve">Yun, </w:t>
      </w:r>
      <w:proofErr w:type="spellStart"/>
      <w:r w:rsidRPr="00795EF7">
        <w:rPr>
          <w:color w:val="000000"/>
          <w:sz w:val="44"/>
          <w:szCs w:val="44"/>
          <w:shd w:val="clear" w:color="auto" w:fill="FFFFFF"/>
        </w:rPr>
        <w:t>Baldi</w:t>
      </w:r>
      <w:proofErr w:type="spellEnd"/>
      <w:r w:rsidRPr="00795EF7">
        <w:rPr>
          <w:color w:val="000000"/>
          <w:sz w:val="44"/>
          <w:szCs w:val="44"/>
          <w:shd w:val="clear" w:color="auto" w:fill="FFFFFF"/>
        </w:rPr>
        <w:t xml:space="preserve">, &amp; </w:t>
      </w:r>
      <w:proofErr w:type="spellStart"/>
      <w:r w:rsidRPr="00795EF7">
        <w:rPr>
          <w:color w:val="000000"/>
          <w:sz w:val="44"/>
          <w:szCs w:val="44"/>
          <w:shd w:val="clear" w:color="auto" w:fill="FFFFFF"/>
        </w:rPr>
        <w:t>Sorcinelli</w:t>
      </w:r>
      <w:proofErr w:type="spellEnd"/>
      <w:r w:rsidRPr="00795EF7">
        <w:rPr>
          <w:color w:val="000000"/>
          <w:sz w:val="44"/>
          <w:szCs w:val="44"/>
          <w:shd w:val="clear" w:color="auto" w:fill="FFFFFF"/>
        </w:rPr>
        <w:t>, 2016).</w:t>
      </w:r>
    </w:p>
    <w:p w:rsidR="000D2386" w:rsidRPr="00795EF7" w:rsidRDefault="000D2386" w:rsidP="00C677FF">
      <w:pPr>
        <w:spacing w:line="360" w:lineRule="auto"/>
        <w:ind w:left="360"/>
        <w:rPr>
          <w:b/>
          <w:sz w:val="44"/>
          <w:szCs w:val="44"/>
        </w:rPr>
      </w:pPr>
      <w:r w:rsidRPr="00795EF7">
        <w:rPr>
          <w:b/>
          <w:sz w:val="44"/>
          <w:szCs w:val="44"/>
        </w:rPr>
        <w:t>Critical Communication Mutual Mentoring Model</w:t>
      </w:r>
    </w:p>
    <w:p w:rsidR="006D5FC0" w:rsidRPr="00795EF7" w:rsidRDefault="003D12A2" w:rsidP="00C677FF">
      <w:pPr>
        <w:pStyle w:val="ListParagraph"/>
        <w:numPr>
          <w:ilvl w:val="0"/>
          <w:numId w:val="1"/>
        </w:numPr>
        <w:spacing w:line="360" w:lineRule="auto"/>
        <w:rPr>
          <w:sz w:val="44"/>
          <w:szCs w:val="44"/>
        </w:rPr>
      </w:pPr>
      <w:r w:rsidRPr="00795EF7">
        <w:rPr>
          <w:sz w:val="44"/>
          <w:szCs w:val="44"/>
        </w:rPr>
        <w:t>T</w:t>
      </w:r>
      <w:r w:rsidR="007C0586" w:rsidRPr="00795EF7">
        <w:rPr>
          <w:sz w:val="44"/>
          <w:szCs w:val="44"/>
        </w:rPr>
        <w:t xml:space="preserve">he </w:t>
      </w:r>
      <w:r w:rsidR="00C677FF">
        <w:rPr>
          <w:sz w:val="44"/>
          <w:szCs w:val="44"/>
        </w:rPr>
        <w:t>CC</w:t>
      </w:r>
      <w:r w:rsidRPr="00795EF7">
        <w:rPr>
          <w:sz w:val="44"/>
          <w:szCs w:val="44"/>
        </w:rPr>
        <w:t>MM</w:t>
      </w:r>
      <w:r w:rsidR="007C0586" w:rsidRPr="00795EF7">
        <w:rPr>
          <w:sz w:val="44"/>
          <w:szCs w:val="44"/>
        </w:rPr>
        <w:t xml:space="preserve"> examines how professors and students mentor each other through the following five components: “dialog, identities and culture,” embracing vulnerabilities through reflexivity and self-disclosure, collaboration and collectivity, and continuous and networked interactions” (Herakova &amp; Congdon, </w:t>
      </w:r>
      <w:r w:rsidR="00947018" w:rsidRPr="00795EF7">
        <w:rPr>
          <w:sz w:val="44"/>
          <w:szCs w:val="44"/>
        </w:rPr>
        <w:t>2018</w:t>
      </w:r>
      <w:r w:rsidR="006D5FC0" w:rsidRPr="00795EF7">
        <w:rPr>
          <w:sz w:val="44"/>
          <w:szCs w:val="44"/>
        </w:rPr>
        <w:t>).</w:t>
      </w:r>
    </w:p>
    <w:p w:rsidR="006D5FC0" w:rsidRPr="00795EF7" w:rsidRDefault="003D12A2" w:rsidP="00C677FF">
      <w:pPr>
        <w:spacing w:line="360" w:lineRule="auto"/>
        <w:ind w:left="360"/>
        <w:rPr>
          <w:b/>
          <w:sz w:val="44"/>
          <w:szCs w:val="44"/>
        </w:rPr>
      </w:pPr>
      <w:r w:rsidRPr="00795EF7">
        <w:rPr>
          <w:b/>
          <w:sz w:val="44"/>
          <w:szCs w:val="44"/>
        </w:rPr>
        <w:lastRenderedPageBreak/>
        <w:t>Critical Communication Pedagogy</w:t>
      </w:r>
    </w:p>
    <w:p w:rsidR="003D12A2" w:rsidRPr="00795EF7" w:rsidRDefault="003D12A2" w:rsidP="00C677FF">
      <w:pPr>
        <w:pStyle w:val="ListParagraph"/>
        <w:numPr>
          <w:ilvl w:val="0"/>
          <w:numId w:val="5"/>
        </w:numPr>
        <w:spacing w:line="360" w:lineRule="auto"/>
        <w:rPr>
          <w:sz w:val="44"/>
          <w:szCs w:val="44"/>
        </w:rPr>
      </w:pPr>
      <w:r w:rsidRPr="00795EF7">
        <w:rPr>
          <w:sz w:val="44"/>
          <w:szCs w:val="44"/>
        </w:rPr>
        <w:t xml:space="preserve">CCMM </w:t>
      </w:r>
      <w:r w:rsidR="007C0586" w:rsidRPr="00795EF7">
        <w:rPr>
          <w:sz w:val="44"/>
          <w:szCs w:val="44"/>
        </w:rPr>
        <w:t>is derived from Critical Commun</w:t>
      </w:r>
      <w:r w:rsidRPr="00795EF7">
        <w:rPr>
          <w:sz w:val="44"/>
          <w:szCs w:val="44"/>
        </w:rPr>
        <w:t xml:space="preserve">ication Pedagogy, which </w:t>
      </w:r>
      <w:r w:rsidR="007C0586" w:rsidRPr="00795EF7">
        <w:rPr>
          <w:sz w:val="44"/>
          <w:szCs w:val="44"/>
        </w:rPr>
        <w:t>create</w:t>
      </w:r>
      <w:r w:rsidRPr="00795EF7">
        <w:rPr>
          <w:sz w:val="44"/>
          <w:szCs w:val="44"/>
        </w:rPr>
        <w:t>s</w:t>
      </w:r>
      <w:r w:rsidR="00B00F97" w:rsidRPr="00795EF7">
        <w:rPr>
          <w:sz w:val="44"/>
          <w:szCs w:val="44"/>
        </w:rPr>
        <w:t xml:space="preserve"> a dialogic space </w:t>
      </w:r>
      <w:r w:rsidR="007C0586" w:rsidRPr="00795EF7">
        <w:rPr>
          <w:sz w:val="44"/>
          <w:szCs w:val="44"/>
        </w:rPr>
        <w:t>transform</w:t>
      </w:r>
      <w:r w:rsidR="00B00F97" w:rsidRPr="00795EF7">
        <w:rPr>
          <w:sz w:val="44"/>
          <w:szCs w:val="44"/>
        </w:rPr>
        <w:t>ing</w:t>
      </w:r>
      <w:r w:rsidR="007C0586" w:rsidRPr="00795EF7">
        <w:rPr>
          <w:sz w:val="44"/>
          <w:szCs w:val="44"/>
        </w:rPr>
        <w:t xml:space="preserve"> academia into a more humanizing environment (Congdon, 2018; </w:t>
      </w:r>
      <w:proofErr w:type="spellStart"/>
      <w:r w:rsidR="007C0586" w:rsidRPr="00795EF7">
        <w:rPr>
          <w:sz w:val="44"/>
          <w:szCs w:val="44"/>
        </w:rPr>
        <w:t>Fassett</w:t>
      </w:r>
      <w:proofErr w:type="spellEnd"/>
      <w:r w:rsidR="007C0586" w:rsidRPr="00795EF7">
        <w:rPr>
          <w:sz w:val="44"/>
          <w:szCs w:val="44"/>
        </w:rPr>
        <w:t xml:space="preserve"> &amp; Warren, </w:t>
      </w:r>
      <w:r w:rsidR="00B00F97" w:rsidRPr="00795EF7">
        <w:rPr>
          <w:sz w:val="44"/>
          <w:szCs w:val="44"/>
        </w:rPr>
        <w:t>2007; Herakova &amp; Congdon, 2018</w:t>
      </w:r>
      <w:r w:rsidRPr="00795EF7">
        <w:rPr>
          <w:sz w:val="44"/>
          <w:szCs w:val="44"/>
        </w:rPr>
        <w:t xml:space="preserve">). </w:t>
      </w:r>
    </w:p>
    <w:p w:rsidR="003D12A2" w:rsidRPr="00795EF7" w:rsidRDefault="007C0586" w:rsidP="00C677FF">
      <w:pPr>
        <w:pStyle w:val="ListParagraph"/>
        <w:numPr>
          <w:ilvl w:val="0"/>
          <w:numId w:val="5"/>
        </w:numPr>
        <w:spacing w:line="360" w:lineRule="auto"/>
        <w:rPr>
          <w:sz w:val="44"/>
          <w:szCs w:val="44"/>
        </w:rPr>
      </w:pPr>
      <w:r w:rsidRPr="00795EF7">
        <w:rPr>
          <w:sz w:val="44"/>
          <w:szCs w:val="44"/>
        </w:rPr>
        <w:t xml:space="preserve"> CCP calls for students with </w:t>
      </w:r>
      <w:r w:rsidR="00B00F97" w:rsidRPr="00795EF7">
        <w:rPr>
          <w:sz w:val="44"/>
          <w:szCs w:val="44"/>
        </w:rPr>
        <w:t xml:space="preserve">disabilities and professors to explore the </w:t>
      </w:r>
      <w:r w:rsidRPr="00795EF7">
        <w:rPr>
          <w:sz w:val="44"/>
          <w:szCs w:val="44"/>
        </w:rPr>
        <w:t>influence of dominant cultural discourses (Congdo</w:t>
      </w:r>
      <w:r w:rsidR="007D74E1" w:rsidRPr="00795EF7">
        <w:rPr>
          <w:sz w:val="44"/>
          <w:szCs w:val="44"/>
        </w:rPr>
        <w:t>n, 2018</w:t>
      </w:r>
      <w:r w:rsidR="00B00F97" w:rsidRPr="00795EF7">
        <w:rPr>
          <w:sz w:val="44"/>
          <w:szCs w:val="44"/>
        </w:rPr>
        <w:t xml:space="preserve">). </w:t>
      </w:r>
      <w:r w:rsidRPr="00795EF7">
        <w:rPr>
          <w:sz w:val="44"/>
          <w:szCs w:val="44"/>
        </w:rPr>
        <w:t>It also forces educators to reflect on their teaching met</w:t>
      </w:r>
      <w:r w:rsidR="00B00F97" w:rsidRPr="00795EF7">
        <w:rPr>
          <w:sz w:val="44"/>
          <w:szCs w:val="44"/>
        </w:rPr>
        <w:t xml:space="preserve">hods and examine how they could </w:t>
      </w:r>
      <w:r w:rsidRPr="00795EF7">
        <w:rPr>
          <w:sz w:val="44"/>
          <w:szCs w:val="44"/>
        </w:rPr>
        <w:t xml:space="preserve">investigate the course content for each persons’ needs in the context of CCMM (Congdon, 2018; Herakova &amp; Congdon, 2018). </w:t>
      </w:r>
    </w:p>
    <w:p w:rsidR="003D12A2" w:rsidRPr="00795EF7" w:rsidRDefault="003D12A2" w:rsidP="00C677FF">
      <w:pPr>
        <w:pStyle w:val="ListParagraph"/>
        <w:numPr>
          <w:ilvl w:val="0"/>
          <w:numId w:val="5"/>
        </w:numPr>
        <w:spacing w:line="360" w:lineRule="auto"/>
        <w:rPr>
          <w:sz w:val="44"/>
          <w:szCs w:val="44"/>
        </w:rPr>
      </w:pPr>
      <w:r w:rsidRPr="00795EF7">
        <w:rPr>
          <w:sz w:val="44"/>
          <w:szCs w:val="44"/>
        </w:rPr>
        <w:lastRenderedPageBreak/>
        <w:t>T</w:t>
      </w:r>
      <w:r w:rsidR="007C0586" w:rsidRPr="00795EF7">
        <w:rPr>
          <w:sz w:val="44"/>
          <w:szCs w:val="44"/>
        </w:rPr>
        <w:t>he goal of CCP, specifically in the context of mentoring students with disabilities, is to “enable emancipation through personal and social transformation” (Congdon, 2018</w:t>
      </w:r>
      <w:r w:rsidR="006D5FC0" w:rsidRPr="00795EF7">
        <w:rPr>
          <w:sz w:val="44"/>
          <w:szCs w:val="44"/>
        </w:rPr>
        <w:t>).</w:t>
      </w:r>
    </w:p>
    <w:p w:rsidR="007D74E1" w:rsidRPr="00795EF7" w:rsidRDefault="007C0586" w:rsidP="00C677FF">
      <w:pPr>
        <w:pStyle w:val="ListParagraph"/>
        <w:numPr>
          <w:ilvl w:val="0"/>
          <w:numId w:val="5"/>
        </w:numPr>
        <w:spacing w:line="360" w:lineRule="auto"/>
        <w:rPr>
          <w:sz w:val="44"/>
          <w:szCs w:val="44"/>
        </w:rPr>
      </w:pPr>
      <w:r w:rsidRPr="00795EF7">
        <w:rPr>
          <w:sz w:val="44"/>
          <w:szCs w:val="44"/>
        </w:rPr>
        <w:t xml:space="preserve">Through the telling of personal narratives, my hope is that other students with disabilities and specifically blind students will utilize </w:t>
      </w:r>
      <w:r w:rsidR="003D12A2" w:rsidRPr="00795EF7">
        <w:rPr>
          <w:sz w:val="44"/>
          <w:szCs w:val="44"/>
        </w:rPr>
        <w:t>CCMM</w:t>
      </w:r>
      <w:r w:rsidR="007D74E1" w:rsidRPr="00795EF7">
        <w:rPr>
          <w:sz w:val="44"/>
          <w:szCs w:val="44"/>
        </w:rPr>
        <w:t xml:space="preserve"> in the classroom.</w:t>
      </w:r>
    </w:p>
    <w:p w:rsidR="007D74E1" w:rsidRPr="00795EF7" w:rsidRDefault="00E44528" w:rsidP="00C677FF">
      <w:pPr>
        <w:spacing w:line="360" w:lineRule="auto"/>
        <w:ind w:left="360"/>
        <w:rPr>
          <w:b/>
          <w:sz w:val="44"/>
          <w:szCs w:val="44"/>
        </w:rPr>
      </w:pPr>
      <w:proofErr w:type="spellStart"/>
      <w:r w:rsidRPr="00795EF7">
        <w:rPr>
          <w:b/>
          <w:sz w:val="44"/>
          <w:szCs w:val="44"/>
        </w:rPr>
        <w:t>Autoethnographic</w:t>
      </w:r>
      <w:proofErr w:type="spellEnd"/>
      <w:r w:rsidRPr="00795EF7">
        <w:rPr>
          <w:b/>
          <w:sz w:val="44"/>
          <w:szCs w:val="44"/>
        </w:rPr>
        <w:t xml:space="preserve"> Meth</w:t>
      </w:r>
      <w:r w:rsidR="003D12A2" w:rsidRPr="00795EF7">
        <w:rPr>
          <w:b/>
          <w:sz w:val="44"/>
          <w:szCs w:val="44"/>
        </w:rPr>
        <w:t>od</w:t>
      </w:r>
      <w:r w:rsidR="007D74E1" w:rsidRPr="00795EF7">
        <w:rPr>
          <w:b/>
          <w:sz w:val="44"/>
          <w:szCs w:val="44"/>
        </w:rPr>
        <w:t>:</w:t>
      </w:r>
    </w:p>
    <w:p w:rsidR="00B00F97" w:rsidRPr="00795EF7" w:rsidRDefault="00E44528" w:rsidP="00C677FF">
      <w:pPr>
        <w:pStyle w:val="ListParagraph"/>
        <w:numPr>
          <w:ilvl w:val="0"/>
          <w:numId w:val="5"/>
        </w:numPr>
        <w:spacing w:line="360" w:lineRule="auto"/>
        <w:rPr>
          <w:sz w:val="44"/>
          <w:szCs w:val="44"/>
        </w:rPr>
      </w:pPr>
      <w:proofErr w:type="spellStart"/>
      <w:r w:rsidRPr="00795EF7">
        <w:rPr>
          <w:sz w:val="44"/>
          <w:szCs w:val="44"/>
        </w:rPr>
        <w:t>Autoethnography</w:t>
      </w:r>
      <w:proofErr w:type="spellEnd"/>
      <w:r w:rsidRPr="00795EF7">
        <w:rPr>
          <w:sz w:val="44"/>
          <w:szCs w:val="44"/>
        </w:rPr>
        <w:t xml:space="preserve"> </w:t>
      </w:r>
      <w:r w:rsidR="00B00F97" w:rsidRPr="00795EF7">
        <w:rPr>
          <w:sz w:val="44"/>
          <w:szCs w:val="44"/>
        </w:rPr>
        <w:t xml:space="preserve">interrogates personal and </w:t>
      </w:r>
      <w:r w:rsidRPr="00795EF7">
        <w:rPr>
          <w:sz w:val="44"/>
          <w:szCs w:val="44"/>
        </w:rPr>
        <w:t>cultural experience</w:t>
      </w:r>
      <w:r w:rsidR="00B00F97" w:rsidRPr="00795EF7">
        <w:rPr>
          <w:sz w:val="44"/>
          <w:szCs w:val="44"/>
        </w:rPr>
        <w:t>s</w:t>
      </w:r>
      <w:r w:rsidRPr="00795EF7">
        <w:rPr>
          <w:sz w:val="44"/>
          <w:szCs w:val="44"/>
        </w:rPr>
        <w:t xml:space="preserve"> (Alexander, 1998; Ellis, Adams, &amp; </w:t>
      </w:r>
      <w:proofErr w:type="spellStart"/>
      <w:r w:rsidRPr="00795EF7">
        <w:rPr>
          <w:sz w:val="44"/>
          <w:szCs w:val="44"/>
        </w:rPr>
        <w:t>Botchner</w:t>
      </w:r>
      <w:proofErr w:type="spellEnd"/>
      <w:r w:rsidRPr="00795EF7">
        <w:rPr>
          <w:sz w:val="44"/>
          <w:szCs w:val="44"/>
        </w:rPr>
        <w:t xml:space="preserve">, 2011). Thus, </w:t>
      </w:r>
      <w:proofErr w:type="spellStart"/>
      <w:r w:rsidRPr="00795EF7">
        <w:rPr>
          <w:sz w:val="44"/>
          <w:szCs w:val="44"/>
        </w:rPr>
        <w:t>autoethnography</w:t>
      </w:r>
      <w:proofErr w:type="spellEnd"/>
      <w:r w:rsidRPr="00795EF7">
        <w:rPr>
          <w:sz w:val="44"/>
          <w:szCs w:val="44"/>
        </w:rPr>
        <w:t xml:space="preserve"> is used to not only conduct research but to implement autobiography and ethnography into one (Alexander, 1998; Ellis et al., 2011). </w:t>
      </w:r>
    </w:p>
    <w:p w:rsidR="00E44528" w:rsidRPr="00795EF7" w:rsidRDefault="007C0586" w:rsidP="00C677FF">
      <w:pPr>
        <w:pStyle w:val="ListParagraph"/>
        <w:numPr>
          <w:ilvl w:val="0"/>
          <w:numId w:val="5"/>
        </w:numPr>
        <w:spacing w:line="360" w:lineRule="auto"/>
        <w:rPr>
          <w:sz w:val="44"/>
          <w:szCs w:val="44"/>
        </w:rPr>
      </w:pPr>
      <w:r w:rsidRPr="00795EF7">
        <w:rPr>
          <w:sz w:val="44"/>
          <w:szCs w:val="44"/>
        </w:rPr>
        <w:lastRenderedPageBreak/>
        <w:t xml:space="preserve">I make use of documented memories, reflexivity, and storytelling of my personal experiences with mutual mentoring in higher education. </w:t>
      </w:r>
    </w:p>
    <w:p w:rsidR="00E44528" w:rsidRPr="00795EF7" w:rsidRDefault="00E44528" w:rsidP="00C677FF">
      <w:pPr>
        <w:pStyle w:val="ListParagraph"/>
        <w:spacing w:line="360" w:lineRule="auto"/>
        <w:rPr>
          <w:b/>
          <w:sz w:val="44"/>
          <w:szCs w:val="44"/>
        </w:rPr>
      </w:pPr>
      <w:r w:rsidRPr="00795EF7">
        <w:rPr>
          <w:b/>
          <w:sz w:val="44"/>
          <w:szCs w:val="44"/>
        </w:rPr>
        <w:t>Personal Narratives:</w:t>
      </w:r>
    </w:p>
    <w:p w:rsidR="00DE50CA" w:rsidRPr="00795EF7" w:rsidRDefault="007C0586" w:rsidP="00C677FF">
      <w:pPr>
        <w:spacing w:line="360" w:lineRule="auto"/>
        <w:ind w:firstLine="720"/>
        <w:rPr>
          <w:sz w:val="44"/>
          <w:szCs w:val="44"/>
        </w:rPr>
      </w:pPr>
      <w:r w:rsidRPr="00795EF7">
        <w:rPr>
          <w:sz w:val="44"/>
          <w:szCs w:val="44"/>
        </w:rPr>
        <w:t>Narrative 1: Building a Program from the Ground Up</w:t>
      </w:r>
    </w:p>
    <w:p w:rsidR="00DF4D0D" w:rsidRPr="00795EF7" w:rsidRDefault="00DF4D0D" w:rsidP="00C677FF">
      <w:pPr>
        <w:pStyle w:val="ListParagraph"/>
        <w:numPr>
          <w:ilvl w:val="0"/>
          <w:numId w:val="7"/>
        </w:numPr>
        <w:spacing w:line="360" w:lineRule="auto"/>
        <w:rPr>
          <w:sz w:val="44"/>
          <w:szCs w:val="44"/>
        </w:rPr>
      </w:pPr>
      <w:r w:rsidRPr="00795EF7">
        <w:rPr>
          <w:sz w:val="44"/>
          <w:szCs w:val="44"/>
        </w:rPr>
        <w:t>During</w:t>
      </w:r>
      <w:r w:rsidR="007C0586" w:rsidRPr="00795EF7">
        <w:rPr>
          <w:sz w:val="44"/>
          <w:szCs w:val="44"/>
        </w:rPr>
        <w:t xml:space="preserve"> my </w:t>
      </w:r>
      <w:r w:rsidRPr="00795EF7">
        <w:rPr>
          <w:sz w:val="44"/>
          <w:szCs w:val="44"/>
        </w:rPr>
        <w:t xml:space="preserve">sophomore year of college I faced a particular challenge of not being able to access the online textbook in my Spanish class. The </w:t>
      </w:r>
      <w:r w:rsidR="007C0586" w:rsidRPr="00795EF7">
        <w:rPr>
          <w:sz w:val="44"/>
          <w:szCs w:val="44"/>
        </w:rPr>
        <w:t xml:space="preserve">collaboration between myself and a Spanish </w:t>
      </w:r>
      <w:r w:rsidRPr="00795EF7">
        <w:rPr>
          <w:sz w:val="44"/>
          <w:szCs w:val="44"/>
        </w:rPr>
        <w:t xml:space="preserve">professor to address this challenge provided me an opportunity for mutual mentoring. </w:t>
      </w:r>
      <w:r w:rsidR="007C0586" w:rsidRPr="00795EF7">
        <w:rPr>
          <w:sz w:val="44"/>
          <w:szCs w:val="44"/>
        </w:rPr>
        <w:t>My professor’s willingness right from the start to adapt the Spanish program to make it w</w:t>
      </w:r>
      <w:r w:rsidRPr="00795EF7">
        <w:rPr>
          <w:sz w:val="44"/>
          <w:szCs w:val="44"/>
        </w:rPr>
        <w:t>ork for me was so refreshing and we</w:t>
      </w:r>
      <w:r w:rsidR="007C0586" w:rsidRPr="00795EF7">
        <w:rPr>
          <w:sz w:val="44"/>
          <w:szCs w:val="44"/>
        </w:rPr>
        <w:t xml:space="preserve"> developed a mutual mentorship that culminated in us utilizing email to meet my unique needs. </w:t>
      </w:r>
    </w:p>
    <w:p w:rsidR="007C0586" w:rsidRPr="00795EF7" w:rsidRDefault="007C0586" w:rsidP="00C677FF">
      <w:pPr>
        <w:spacing w:line="360" w:lineRule="auto"/>
        <w:rPr>
          <w:b/>
          <w:sz w:val="44"/>
          <w:szCs w:val="44"/>
        </w:rPr>
      </w:pPr>
      <w:r w:rsidRPr="00795EF7">
        <w:rPr>
          <w:b/>
          <w:sz w:val="44"/>
          <w:szCs w:val="44"/>
        </w:rPr>
        <w:lastRenderedPageBreak/>
        <w:t>Digging Deeper</w:t>
      </w:r>
    </w:p>
    <w:p w:rsidR="00947018" w:rsidRPr="00795EF7" w:rsidRDefault="007C0586" w:rsidP="00C677FF">
      <w:pPr>
        <w:pStyle w:val="ListParagraph"/>
        <w:numPr>
          <w:ilvl w:val="0"/>
          <w:numId w:val="7"/>
        </w:numPr>
        <w:spacing w:line="360" w:lineRule="auto"/>
        <w:rPr>
          <w:sz w:val="44"/>
          <w:szCs w:val="44"/>
        </w:rPr>
      </w:pPr>
      <w:r w:rsidRPr="00795EF7">
        <w:rPr>
          <w:sz w:val="44"/>
          <w:szCs w:val="44"/>
        </w:rPr>
        <w:t>When communicating with and collaborating with my Spanish professor, I utilized dialog, sel</w:t>
      </w:r>
      <w:r w:rsidR="00947018" w:rsidRPr="00795EF7">
        <w:rPr>
          <w:sz w:val="44"/>
          <w:szCs w:val="44"/>
        </w:rPr>
        <w:t>f-disclosure, and collaboration.</w:t>
      </w:r>
    </w:p>
    <w:p w:rsidR="007C0586" w:rsidRPr="00795EF7" w:rsidRDefault="007C0586" w:rsidP="00C677FF">
      <w:pPr>
        <w:pStyle w:val="ListParagraph"/>
        <w:numPr>
          <w:ilvl w:val="0"/>
          <w:numId w:val="7"/>
        </w:numPr>
        <w:spacing w:line="360" w:lineRule="auto"/>
        <w:rPr>
          <w:sz w:val="44"/>
          <w:szCs w:val="44"/>
        </w:rPr>
      </w:pPr>
      <w:r w:rsidRPr="00795EF7">
        <w:rPr>
          <w:sz w:val="44"/>
          <w:szCs w:val="44"/>
        </w:rPr>
        <w:t>Self-disclosure is when one person discloses something personal about themselves in an effort to get to know someone better (He</w:t>
      </w:r>
      <w:r w:rsidR="00C677FF">
        <w:rPr>
          <w:sz w:val="44"/>
          <w:szCs w:val="44"/>
        </w:rPr>
        <w:t>rakova &amp; Congdon, 2018). S</w:t>
      </w:r>
      <w:r w:rsidRPr="00795EF7">
        <w:rPr>
          <w:sz w:val="44"/>
          <w:szCs w:val="44"/>
        </w:rPr>
        <w:t xml:space="preserve">elf-disclosure </w:t>
      </w:r>
      <w:r w:rsidR="00947018" w:rsidRPr="00795EF7">
        <w:rPr>
          <w:sz w:val="44"/>
          <w:szCs w:val="44"/>
        </w:rPr>
        <w:t xml:space="preserve">in the classroom when appropriate benefits the overall well-being of </w:t>
      </w:r>
      <w:r w:rsidRPr="00795EF7">
        <w:rPr>
          <w:sz w:val="44"/>
          <w:szCs w:val="44"/>
        </w:rPr>
        <w:t>student</w:t>
      </w:r>
      <w:r w:rsidR="00947018" w:rsidRPr="00795EF7">
        <w:rPr>
          <w:sz w:val="44"/>
          <w:szCs w:val="44"/>
        </w:rPr>
        <w:t>s</w:t>
      </w:r>
      <w:r w:rsidRPr="00795EF7">
        <w:rPr>
          <w:sz w:val="44"/>
          <w:szCs w:val="44"/>
        </w:rPr>
        <w:t xml:space="preserve"> (</w:t>
      </w:r>
      <w:proofErr w:type="spellStart"/>
      <w:r w:rsidRPr="00795EF7">
        <w:rPr>
          <w:sz w:val="44"/>
          <w:szCs w:val="44"/>
        </w:rPr>
        <w:t>Fassett</w:t>
      </w:r>
      <w:proofErr w:type="spellEnd"/>
      <w:r w:rsidRPr="00795EF7">
        <w:rPr>
          <w:sz w:val="44"/>
          <w:szCs w:val="44"/>
        </w:rPr>
        <w:t xml:space="preserve"> &amp; Morell</w:t>
      </w:r>
      <w:r w:rsidR="00947018" w:rsidRPr="00795EF7">
        <w:rPr>
          <w:sz w:val="44"/>
          <w:szCs w:val="44"/>
        </w:rPr>
        <w:t xml:space="preserve">a, 2008; </w:t>
      </w:r>
      <w:proofErr w:type="spellStart"/>
      <w:r w:rsidR="00947018" w:rsidRPr="00795EF7">
        <w:rPr>
          <w:sz w:val="44"/>
          <w:szCs w:val="44"/>
        </w:rPr>
        <w:t>Fassett</w:t>
      </w:r>
      <w:proofErr w:type="spellEnd"/>
      <w:r w:rsidR="00947018" w:rsidRPr="00795EF7">
        <w:rPr>
          <w:sz w:val="44"/>
          <w:szCs w:val="44"/>
        </w:rPr>
        <w:t xml:space="preserve"> &amp; Warren, 2007</w:t>
      </w:r>
      <w:r w:rsidRPr="00795EF7">
        <w:rPr>
          <w:sz w:val="44"/>
          <w:szCs w:val="44"/>
        </w:rPr>
        <w:t>).</w:t>
      </w:r>
    </w:p>
    <w:p w:rsidR="007C0586" w:rsidRPr="00795EF7" w:rsidRDefault="007C0586" w:rsidP="00C677FF">
      <w:pPr>
        <w:pStyle w:val="ListParagraph"/>
        <w:numPr>
          <w:ilvl w:val="0"/>
          <w:numId w:val="7"/>
        </w:numPr>
        <w:spacing w:line="360" w:lineRule="auto"/>
        <w:rPr>
          <w:sz w:val="44"/>
          <w:szCs w:val="44"/>
        </w:rPr>
      </w:pPr>
      <w:r w:rsidRPr="00795EF7">
        <w:rPr>
          <w:sz w:val="44"/>
          <w:szCs w:val="44"/>
        </w:rPr>
        <w:t>When collaborating with my Spanish professor to modify the online platform, we used</w:t>
      </w:r>
      <w:r w:rsidR="00947018" w:rsidRPr="00795EF7">
        <w:rPr>
          <w:sz w:val="44"/>
          <w:szCs w:val="44"/>
        </w:rPr>
        <w:t xml:space="preserve"> CCMM and CCP by</w:t>
      </w:r>
      <w:r w:rsidRPr="00795EF7">
        <w:rPr>
          <w:sz w:val="44"/>
          <w:szCs w:val="44"/>
        </w:rPr>
        <w:t xml:space="preserve"> step</w:t>
      </w:r>
      <w:r w:rsidR="00947018" w:rsidRPr="00795EF7">
        <w:rPr>
          <w:sz w:val="44"/>
          <w:szCs w:val="44"/>
        </w:rPr>
        <w:t>ping</w:t>
      </w:r>
      <w:r w:rsidRPr="00795EF7">
        <w:rPr>
          <w:sz w:val="44"/>
          <w:szCs w:val="44"/>
        </w:rPr>
        <w:t xml:space="preserve"> back and step</w:t>
      </w:r>
      <w:r w:rsidR="00947018" w:rsidRPr="00795EF7">
        <w:rPr>
          <w:sz w:val="44"/>
          <w:szCs w:val="44"/>
        </w:rPr>
        <w:t>ping</w:t>
      </w:r>
      <w:r w:rsidRPr="00795EF7">
        <w:rPr>
          <w:sz w:val="44"/>
          <w:szCs w:val="44"/>
        </w:rPr>
        <w:t xml:space="preserve"> into an </w:t>
      </w:r>
      <w:r w:rsidR="00947018" w:rsidRPr="00795EF7">
        <w:rPr>
          <w:sz w:val="44"/>
          <w:szCs w:val="44"/>
        </w:rPr>
        <w:t>environment where our roles were influx</w:t>
      </w:r>
      <w:r w:rsidR="00B905A5" w:rsidRPr="00795EF7">
        <w:rPr>
          <w:sz w:val="44"/>
          <w:szCs w:val="44"/>
        </w:rPr>
        <w:t xml:space="preserve"> (Congdon, 2018). </w:t>
      </w:r>
      <w:r w:rsidRPr="00795EF7">
        <w:rPr>
          <w:sz w:val="44"/>
          <w:szCs w:val="44"/>
        </w:rPr>
        <w:t xml:space="preserve">Collaboration is when two or more people (i.e. a group of people) </w:t>
      </w:r>
      <w:r w:rsidRPr="00795EF7">
        <w:rPr>
          <w:sz w:val="44"/>
          <w:szCs w:val="44"/>
        </w:rPr>
        <w:lastRenderedPageBreak/>
        <w:t>work together to come up with an appropriate compromise (</w:t>
      </w:r>
      <w:proofErr w:type="spellStart"/>
      <w:r w:rsidRPr="00795EF7">
        <w:rPr>
          <w:sz w:val="44"/>
          <w:szCs w:val="44"/>
        </w:rPr>
        <w:t>Moreman</w:t>
      </w:r>
      <w:proofErr w:type="spellEnd"/>
      <w:r w:rsidRPr="00795EF7">
        <w:rPr>
          <w:sz w:val="44"/>
          <w:szCs w:val="44"/>
        </w:rPr>
        <w:t xml:space="preserve"> &amp; Non Grata, 2011). By collaborating with my Spanish professor early and meeting him a few times before the class started, I was able to achieve success in advocating for myself.</w:t>
      </w:r>
    </w:p>
    <w:p w:rsidR="007C0586" w:rsidRPr="00795EF7" w:rsidRDefault="007C0586" w:rsidP="00C677FF">
      <w:pPr>
        <w:spacing w:line="360" w:lineRule="auto"/>
        <w:rPr>
          <w:b/>
          <w:sz w:val="44"/>
          <w:szCs w:val="44"/>
        </w:rPr>
      </w:pPr>
      <w:r w:rsidRPr="00795EF7">
        <w:rPr>
          <w:b/>
          <w:sz w:val="44"/>
          <w:szCs w:val="44"/>
        </w:rPr>
        <w:t>Narrative 2: Self-Disclosure as a Means of Mutual Mentoring</w:t>
      </w:r>
    </w:p>
    <w:p w:rsidR="007C0586" w:rsidRPr="00795EF7" w:rsidRDefault="00947018" w:rsidP="00C677FF">
      <w:pPr>
        <w:pStyle w:val="ListParagraph"/>
        <w:numPr>
          <w:ilvl w:val="0"/>
          <w:numId w:val="9"/>
        </w:numPr>
        <w:spacing w:line="360" w:lineRule="auto"/>
        <w:rPr>
          <w:sz w:val="44"/>
          <w:szCs w:val="44"/>
        </w:rPr>
      </w:pPr>
      <w:r w:rsidRPr="00795EF7">
        <w:rPr>
          <w:sz w:val="44"/>
          <w:szCs w:val="44"/>
        </w:rPr>
        <w:t xml:space="preserve">Last fall, </w:t>
      </w:r>
      <w:r w:rsidR="007C0586" w:rsidRPr="00795EF7">
        <w:rPr>
          <w:sz w:val="44"/>
          <w:szCs w:val="44"/>
        </w:rPr>
        <w:t xml:space="preserve">I </w:t>
      </w:r>
      <w:r w:rsidRPr="00795EF7">
        <w:rPr>
          <w:sz w:val="44"/>
          <w:szCs w:val="44"/>
        </w:rPr>
        <w:t>experienced the</w:t>
      </w:r>
      <w:r w:rsidR="007C0586" w:rsidRPr="00795EF7">
        <w:rPr>
          <w:sz w:val="44"/>
          <w:szCs w:val="44"/>
        </w:rPr>
        <w:t xml:space="preserve"> powerful benefits of the self-disclosure component of the CCMM Model. I started corresponding with my communicatio</w:t>
      </w:r>
      <w:r w:rsidR="00DB0D46" w:rsidRPr="00795EF7">
        <w:rPr>
          <w:sz w:val="44"/>
          <w:szCs w:val="44"/>
        </w:rPr>
        <w:t>n professor, Mark, in late July</w:t>
      </w:r>
      <w:r w:rsidR="007C0586" w:rsidRPr="00795EF7">
        <w:rPr>
          <w:sz w:val="44"/>
          <w:szCs w:val="44"/>
        </w:rPr>
        <w:t xml:space="preserve">. Through email, I self-disclosed to Mark the fact that I am a blind student and that I would need specific accommodations to be successful in his course. What I honestly did not expect was for Mark to self-disclose the fact that he, too, experiences a disability. It was something that automatically </w:t>
      </w:r>
      <w:r w:rsidR="007C0586" w:rsidRPr="00795EF7">
        <w:rPr>
          <w:sz w:val="44"/>
          <w:szCs w:val="44"/>
        </w:rPr>
        <w:lastRenderedPageBreak/>
        <w:t xml:space="preserve">opened up a dialog of conversation and vulnerability to enter the space in which we were working. </w:t>
      </w:r>
    </w:p>
    <w:p w:rsidR="007C0586" w:rsidRPr="00795EF7" w:rsidRDefault="007C0586" w:rsidP="00C677FF">
      <w:pPr>
        <w:spacing w:line="360" w:lineRule="auto"/>
        <w:rPr>
          <w:b/>
          <w:sz w:val="44"/>
          <w:szCs w:val="44"/>
        </w:rPr>
      </w:pPr>
      <w:r w:rsidRPr="00795EF7">
        <w:rPr>
          <w:b/>
          <w:sz w:val="44"/>
          <w:szCs w:val="44"/>
        </w:rPr>
        <w:t>Digging Deeper</w:t>
      </w:r>
    </w:p>
    <w:p w:rsidR="00DB0D46" w:rsidRPr="00795EF7" w:rsidRDefault="007C0586" w:rsidP="00C677FF">
      <w:pPr>
        <w:pStyle w:val="ListParagraph"/>
        <w:numPr>
          <w:ilvl w:val="0"/>
          <w:numId w:val="9"/>
        </w:numPr>
        <w:spacing w:line="360" w:lineRule="auto"/>
        <w:rPr>
          <w:sz w:val="44"/>
          <w:szCs w:val="44"/>
        </w:rPr>
      </w:pPr>
      <w:r w:rsidRPr="00795EF7">
        <w:rPr>
          <w:sz w:val="44"/>
          <w:szCs w:val="44"/>
        </w:rPr>
        <w:t xml:space="preserve">When negotiating my relationship with Mark </w:t>
      </w:r>
      <w:r w:rsidR="00C677FF">
        <w:rPr>
          <w:sz w:val="44"/>
          <w:szCs w:val="44"/>
        </w:rPr>
        <w:t xml:space="preserve">I engaged in </w:t>
      </w:r>
      <w:r w:rsidRPr="00795EF7">
        <w:rPr>
          <w:sz w:val="44"/>
          <w:szCs w:val="44"/>
        </w:rPr>
        <w:t>self-disclosure and dialog. Research (</w:t>
      </w:r>
      <w:proofErr w:type="spellStart"/>
      <w:r w:rsidRPr="00795EF7">
        <w:rPr>
          <w:sz w:val="44"/>
          <w:szCs w:val="44"/>
        </w:rPr>
        <w:t>Fassett</w:t>
      </w:r>
      <w:proofErr w:type="spellEnd"/>
      <w:r w:rsidRPr="00795EF7">
        <w:rPr>
          <w:sz w:val="44"/>
          <w:szCs w:val="44"/>
        </w:rPr>
        <w:t xml:space="preserve"> &amp; Morella, 2008; Herakova &amp; Congdon, 2018; </w:t>
      </w:r>
      <w:proofErr w:type="spellStart"/>
      <w:r w:rsidRPr="00795EF7">
        <w:rPr>
          <w:sz w:val="44"/>
          <w:szCs w:val="44"/>
        </w:rPr>
        <w:t>Moreman</w:t>
      </w:r>
      <w:proofErr w:type="spellEnd"/>
      <w:r w:rsidRPr="00795EF7">
        <w:rPr>
          <w:sz w:val="44"/>
          <w:szCs w:val="44"/>
        </w:rPr>
        <w:t xml:space="preserve"> &amp; Non Grata, 2011) indicate that students with disabilities who initiate dialog early with their professors will be more likely to receive support </w:t>
      </w:r>
      <w:r w:rsidR="00DB0D46" w:rsidRPr="00795EF7">
        <w:rPr>
          <w:sz w:val="44"/>
          <w:szCs w:val="44"/>
        </w:rPr>
        <w:t>and</w:t>
      </w:r>
      <w:r w:rsidRPr="00795EF7">
        <w:rPr>
          <w:sz w:val="44"/>
          <w:szCs w:val="44"/>
        </w:rPr>
        <w:t xml:space="preserve"> benefit from mentoring </w:t>
      </w:r>
      <w:r w:rsidR="00DB0D46" w:rsidRPr="00795EF7">
        <w:rPr>
          <w:sz w:val="44"/>
          <w:szCs w:val="44"/>
        </w:rPr>
        <w:t>with professors</w:t>
      </w:r>
      <w:r w:rsidRPr="00795EF7">
        <w:rPr>
          <w:sz w:val="44"/>
          <w:szCs w:val="44"/>
        </w:rPr>
        <w:t xml:space="preserve">. While Mark and I did not know each other during our first interactions, we put each other at ease by self-disclosing our disabilities as early as possible. </w:t>
      </w:r>
    </w:p>
    <w:p w:rsidR="00C677FF" w:rsidRDefault="007C0586" w:rsidP="00C677FF">
      <w:pPr>
        <w:pStyle w:val="ListParagraph"/>
        <w:numPr>
          <w:ilvl w:val="0"/>
          <w:numId w:val="9"/>
        </w:numPr>
        <w:spacing w:line="360" w:lineRule="auto"/>
        <w:rPr>
          <w:sz w:val="44"/>
          <w:szCs w:val="44"/>
        </w:rPr>
      </w:pPr>
      <w:r w:rsidRPr="00C677FF">
        <w:rPr>
          <w:sz w:val="44"/>
          <w:szCs w:val="44"/>
        </w:rPr>
        <w:lastRenderedPageBreak/>
        <w:t>Vulnerability is a process wherein people share personal tidbits about themselves in an effort to relate to others (</w:t>
      </w:r>
      <w:proofErr w:type="spellStart"/>
      <w:r w:rsidRPr="00C677FF">
        <w:rPr>
          <w:sz w:val="44"/>
          <w:szCs w:val="44"/>
        </w:rPr>
        <w:t>Fassett</w:t>
      </w:r>
      <w:proofErr w:type="spellEnd"/>
      <w:r w:rsidRPr="00C677FF">
        <w:rPr>
          <w:sz w:val="44"/>
          <w:szCs w:val="44"/>
        </w:rPr>
        <w:t xml:space="preserve"> &amp; Morella, 2008; Herakova &amp; Congdon, 2018). By allowing vulnerabilities and stories to make their way into our mutua</w:t>
      </w:r>
      <w:r w:rsidR="00DB0D46" w:rsidRPr="00C677FF">
        <w:rPr>
          <w:sz w:val="44"/>
          <w:szCs w:val="44"/>
        </w:rPr>
        <w:t>l men</w:t>
      </w:r>
      <w:r w:rsidR="00C677FF" w:rsidRPr="00C677FF">
        <w:rPr>
          <w:sz w:val="44"/>
          <w:szCs w:val="44"/>
        </w:rPr>
        <w:t xml:space="preserve">torship, Mark and I developed </w:t>
      </w:r>
      <w:r w:rsidR="00DB0D46" w:rsidRPr="00C677FF">
        <w:rPr>
          <w:sz w:val="44"/>
          <w:szCs w:val="44"/>
        </w:rPr>
        <w:t>trust</w:t>
      </w:r>
      <w:r w:rsidRPr="00C677FF">
        <w:rPr>
          <w:sz w:val="44"/>
          <w:szCs w:val="44"/>
        </w:rPr>
        <w:t xml:space="preserve">. </w:t>
      </w:r>
    </w:p>
    <w:p w:rsidR="00795EF7" w:rsidRPr="00C677FF" w:rsidRDefault="007C0586" w:rsidP="00C677FF">
      <w:pPr>
        <w:pStyle w:val="ListParagraph"/>
        <w:numPr>
          <w:ilvl w:val="0"/>
          <w:numId w:val="9"/>
        </w:numPr>
        <w:spacing w:line="360" w:lineRule="auto"/>
        <w:rPr>
          <w:b/>
          <w:sz w:val="44"/>
          <w:szCs w:val="44"/>
        </w:rPr>
      </w:pPr>
      <w:r w:rsidRPr="00C677FF">
        <w:rPr>
          <w:sz w:val="44"/>
          <w:szCs w:val="44"/>
        </w:rPr>
        <w:t xml:space="preserve">Finally, we utilized CCMM to collaborate </w:t>
      </w:r>
      <w:r w:rsidR="00BC3EDF">
        <w:rPr>
          <w:sz w:val="44"/>
          <w:szCs w:val="44"/>
        </w:rPr>
        <w:t xml:space="preserve">and learn from </w:t>
      </w:r>
      <w:r w:rsidR="00C677FF" w:rsidRPr="00C677FF">
        <w:rPr>
          <w:sz w:val="44"/>
          <w:szCs w:val="44"/>
        </w:rPr>
        <w:t>one another</w:t>
      </w:r>
      <w:r w:rsidRPr="00C677FF">
        <w:rPr>
          <w:sz w:val="44"/>
          <w:szCs w:val="44"/>
        </w:rPr>
        <w:t>. We stepped out of o</w:t>
      </w:r>
      <w:r w:rsidR="00C677FF" w:rsidRPr="00C677FF">
        <w:rPr>
          <w:sz w:val="44"/>
          <w:szCs w:val="44"/>
        </w:rPr>
        <w:t>ur traditional roles as student/</w:t>
      </w:r>
      <w:r w:rsidRPr="00C677FF">
        <w:rPr>
          <w:sz w:val="44"/>
          <w:szCs w:val="44"/>
        </w:rPr>
        <w:t xml:space="preserve">professor </w:t>
      </w:r>
      <w:r w:rsidR="00C677FF" w:rsidRPr="00C677FF">
        <w:rPr>
          <w:sz w:val="44"/>
          <w:szCs w:val="44"/>
        </w:rPr>
        <w:t>and taught one another co-creating our learning environment.</w:t>
      </w:r>
      <w:r w:rsidRPr="00C677FF">
        <w:rPr>
          <w:sz w:val="44"/>
          <w:szCs w:val="44"/>
        </w:rPr>
        <w:t xml:space="preserve"> </w:t>
      </w:r>
    </w:p>
    <w:p w:rsidR="00795EF7" w:rsidRDefault="009513E9" w:rsidP="00C677FF">
      <w:pPr>
        <w:spacing w:line="360" w:lineRule="auto"/>
        <w:ind w:left="360"/>
        <w:rPr>
          <w:b/>
          <w:sz w:val="44"/>
          <w:szCs w:val="44"/>
        </w:rPr>
      </w:pPr>
      <w:r w:rsidRPr="00795EF7">
        <w:rPr>
          <w:b/>
          <w:sz w:val="44"/>
          <w:szCs w:val="44"/>
        </w:rPr>
        <w:t>Bringing It Back to the Theory:</w:t>
      </w:r>
    </w:p>
    <w:p w:rsidR="00795EF7" w:rsidRPr="00795EF7" w:rsidRDefault="00B905A5" w:rsidP="00C677FF">
      <w:pPr>
        <w:pStyle w:val="ListParagraph"/>
        <w:numPr>
          <w:ilvl w:val="0"/>
          <w:numId w:val="10"/>
        </w:numPr>
        <w:spacing w:line="360" w:lineRule="auto"/>
        <w:rPr>
          <w:b/>
          <w:sz w:val="44"/>
          <w:szCs w:val="44"/>
        </w:rPr>
      </w:pPr>
      <w:r w:rsidRPr="00795EF7">
        <w:rPr>
          <w:sz w:val="44"/>
          <w:szCs w:val="44"/>
        </w:rPr>
        <w:t>S</w:t>
      </w:r>
      <w:r w:rsidR="007C0586" w:rsidRPr="00795EF7">
        <w:rPr>
          <w:sz w:val="44"/>
          <w:szCs w:val="44"/>
        </w:rPr>
        <w:t xml:space="preserve">tudents with disabilities </w:t>
      </w:r>
      <w:r w:rsidRPr="00795EF7">
        <w:rPr>
          <w:sz w:val="44"/>
          <w:szCs w:val="44"/>
        </w:rPr>
        <w:t xml:space="preserve">who </w:t>
      </w:r>
      <w:r w:rsidR="007C0586" w:rsidRPr="00795EF7">
        <w:rPr>
          <w:sz w:val="44"/>
          <w:szCs w:val="44"/>
        </w:rPr>
        <w:t xml:space="preserve">do not know how to advocate for themselves and do not know how to disclose their disabilities, </w:t>
      </w:r>
      <w:r w:rsidRPr="00795EF7">
        <w:rPr>
          <w:sz w:val="44"/>
          <w:szCs w:val="44"/>
        </w:rPr>
        <w:t>face challenges in accessing appropriate accommodations</w:t>
      </w:r>
      <w:r w:rsidR="007C0586" w:rsidRPr="00795EF7">
        <w:rPr>
          <w:sz w:val="44"/>
          <w:szCs w:val="44"/>
        </w:rPr>
        <w:t xml:space="preserve">. </w:t>
      </w:r>
    </w:p>
    <w:p w:rsidR="00795EF7" w:rsidRPr="00795EF7" w:rsidRDefault="00B905A5" w:rsidP="00C677FF">
      <w:pPr>
        <w:pStyle w:val="ListParagraph"/>
        <w:numPr>
          <w:ilvl w:val="0"/>
          <w:numId w:val="10"/>
        </w:numPr>
        <w:spacing w:line="360" w:lineRule="auto"/>
        <w:rPr>
          <w:b/>
          <w:sz w:val="44"/>
          <w:szCs w:val="44"/>
        </w:rPr>
      </w:pPr>
      <w:r w:rsidRPr="00795EF7">
        <w:rPr>
          <w:sz w:val="44"/>
          <w:szCs w:val="44"/>
        </w:rPr>
        <w:lastRenderedPageBreak/>
        <w:t xml:space="preserve">CCMM &amp; CCP benefit </w:t>
      </w:r>
      <w:r w:rsidR="007C0586" w:rsidRPr="00795EF7">
        <w:rPr>
          <w:sz w:val="44"/>
          <w:szCs w:val="44"/>
        </w:rPr>
        <w:t xml:space="preserve">both the mentor-mentee </w:t>
      </w:r>
      <w:r w:rsidRPr="00795EF7">
        <w:rPr>
          <w:sz w:val="44"/>
          <w:szCs w:val="44"/>
        </w:rPr>
        <w:t>by reframing teaching as a collaborative process</w:t>
      </w:r>
      <w:r w:rsidR="007C0586" w:rsidRPr="00795EF7">
        <w:rPr>
          <w:sz w:val="44"/>
          <w:szCs w:val="44"/>
        </w:rPr>
        <w:t xml:space="preserve"> </w:t>
      </w:r>
      <w:r w:rsidRPr="00795EF7">
        <w:rPr>
          <w:sz w:val="44"/>
          <w:szCs w:val="44"/>
        </w:rPr>
        <w:t xml:space="preserve">in which </w:t>
      </w:r>
      <w:r w:rsidR="007C0586" w:rsidRPr="00795EF7">
        <w:rPr>
          <w:sz w:val="44"/>
          <w:szCs w:val="44"/>
        </w:rPr>
        <w:t>academia a more humanizing place (</w:t>
      </w:r>
      <w:proofErr w:type="spellStart"/>
      <w:r w:rsidR="007C0586" w:rsidRPr="00795EF7">
        <w:rPr>
          <w:sz w:val="44"/>
          <w:szCs w:val="44"/>
        </w:rPr>
        <w:t>Fassett</w:t>
      </w:r>
      <w:proofErr w:type="spellEnd"/>
      <w:r w:rsidR="007C0586" w:rsidRPr="00795EF7">
        <w:rPr>
          <w:sz w:val="44"/>
          <w:szCs w:val="44"/>
        </w:rPr>
        <w:t xml:space="preserve"> &amp; Morella, 2008; </w:t>
      </w:r>
      <w:proofErr w:type="spellStart"/>
      <w:r w:rsidR="007C0586" w:rsidRPr="00795EF7">
        <w:rPr>
          <w:sz w:val="44"/>
          <w:szCs w:val="44"/>
        </w:rPr>
        <w:t>Fassett</w:t>
      </w:r>
      <w:proofErr w:type="spellEnd"/>
      <w:r w:rsidR="007C0586" w:rsidRPr="00795EF7">
        <w:rPr>
          <w:sz w:val="44"/>
          <w:szCs w:val="44"/>
        </w:rPr>
        <w:t xml:space="preserve"> &amp; Warren</w:t>
      </w:r>
      <w:proofErr w:type="gramStart"/>
      <w:r w:rsidR="007C0586" w:rsidRPr="00795EF7">
        <w:rPr>
          <w:sz w:val="44"/>
          <w:szCs w:val="44"/>
        </w:rPr>
        <w:t>,  2007</w:t>
      </w:r>
      <w:proofErr w:type="gramEnd"/>
      <w:r w:rsidR="007C0586" w:rsidRPr="00795EF7">
        <w:rPr>
          <w:sz w:val="44"/>
          <w:szCs w:val="44"/>
        </w:rPr>
        <w:t xml:space="preserve">). </w:t>
      </w:r>
    </w:p>
    <w:p w:rsidR="00795EF7" w:rsidRPr="00795EF7" w:rsidRDefault="007C0586" w:rsidP="00C677FF">
      <w:pPr>
        <w:pStyle w:val="ListParagraph"/>
        <w:numPr>
          <w:ilvl w:val="0"/>
          <w:numId w:val="10"/>
        </w:numPr>
        <w:spacing w:line="360" w:lineRule="auto"/>
        <w:rPr>
          <w:b/>
          <w:sz w:val="44"/>
          <w:szCs w:val="44"/>
        </w:rPr>
      </w:pPr>
      <w:r w:rsidRPr="00795EF7">
        <w:rPr>
          <w:sz w:val="44"/>
          <w:szCs w:val="44"/>
        </w:rPr>
        <w:t xml:space="preserve">In the future, I would recommend that professors enact the </w:t>
      </w:r>
      <w:r w:rsidR="00B905A5" w:rsidRPr="00795EF7">
        <w:rPr>
          <w:sz w:val="44"/>
          <w:szCs w:val="44"/>
        </w:rPr>
        <w:t>CCMM</w:t>
      </w:r>
      <w:r w:rsidRPr="00795EF7">
        <w:rPr>
          <w:sz w:val="44"/>
          <w:szCs w:val="44"/>
        </w:rPr>
        <w:t xml:space="preserve"> into their classroom by opening up channels of dialog (Herakova &amp; Congdon, 2018), collaborate together to meet the needs of the mentor/mentee relationship (Herakova &amp; Congdon, 2018), utilize C</w:t>
      </w:r>
      <w:r w:rsidR="00C677FF">
        <w:rPr>
          <w:sz w:val="44"/>
          <w:szCs w:val="44"/>
        </w:rPr>
        <w:t xml:space="preserve">CP </w:t>
      </w:r>
      <w:r w:rsidRPr="00795EF7">
        <w:rPr>
          <w:sz w:val="44"/>
          <w:szCs w:val="44"/>
        </w:rPr>
        <w:t>(</w:t>
      </w:r>
      <w:proofErr w:type="spellStart"/>
      <w:r w:rsidRPr="00795EF7">
        <w:rPr>
          <w:sz w:val="44"/>
          <w:szCs w:val="44"/>
        </w:rPr>
        <w:t>Fassett</w:t>
      </w:r>
      <w:proofErr w:type="spellEnd"/>
      <w:r w:rsidRPr="00795EF7">
        <w:rPr>
          <w:sz w:val="44"/>
          <w:szCs w:val="44"/>
        </w:rPr>
        <w:t xml:space="preserve"> &amp; Morella, 2008 and self-disclose when necessary and appropriate (Herakova &amp; Congdon, 2018). </w:t>
      </w:r>
    </w:p>
    <w:p w:rsidR="004D75B4" w:rsidRPr="00795EF7" w:rsidRDefault="007C0586" w:rsidP="00C677FF">
      <w:pPr>
        <w:pStyle w:val="ListParagraph"/>
        <w:numPr>
          <w:ilvl w:val="0"/>
          <w:numId w:val="10"/>
        </w:numPr>
        <w:spacing w:line="360" w:lineRule="auto"/>
        <w:rPr>
          <w:b/>
          <w:sz w:val="44"/>
          <w:szCs w:val="44"/>
        </w:rPr>
      </w:pPr>
      <w:r w:rsidRPr="00795EF7">
        <w:rPr>
          <w:sz w:val="44"/>
          <w:szCs w:val="44"/>
        </w:rPr>
        <w:lastRenderedPageBreak/>
        <w:t>Finally, I recommend that all students with disabilities collaborate early with their professors, and that professors listen to and learn from the ad</w:t>
      </w:r>
      <w:r w:rsidR="004C1162" w:rsidRPr="00795EF7">
        <w:rPr>
          <w:sz w:val="44"/>
          <w:szCs w:val="44"/>
        </w:rPr>
        <w:t>ditional needs of each student.</w:t>
      </w:r>
    </w:p>
    <w:p w:rsidR="004C1162" w:rsidRDefault="004C1162" w:rsidP="00DB0D46">
      <w:pPr>
        <w:pStyle w:val="ListParagraph"/>
        <w:rPr>
          <w:sz w:val="48"/>
        </w:rPr>
      </w:pPr>
    </w:p>
    <w:p w:rsidR="00B905A5" w:rsidRDefault="00B905A5" w:rsidP="00DB0D46">
      <w:pPr>
        <w:pStyle w:val="ListParagraph"/>
        <w:rPr>
          <w:sz w:val="48"/>
        </w:rPr>
      </w:pPr>
    </w:p>
    <w:p w:rsidR="00B905A5" w:rsidRPr="00B220A7" w:rsidRDefault="00B905A5" w:rsidP="00DB0D46">
      <w:pPr>
        <w:pStyle w:val="ListParagraph"/>
        <w:rPr>
          <w:sz w:val="48"/>
        </w:rPr>
      </w:pPr>
    </w:p>
    <w:p w:rsidR="00795EF7" w:rsidRDefault="00795EF7" w:rsidP="004D75B4">
      <w:pPr>
        <w:rPr>
          <w:b/>
          <w:sz w:val="48"/>
        </w:rPr>
      </w:pPr>
    </w:p>
    <w:p w:rsidR="00795EF7" w:rsidRDefault="00795EF7" w:rsidP="004D75B4">
      <w:pPr>
        <w:rPr>
          <w:b/>
          <w:sz w:val="48"/>
        </w:rPr>
      </w:pPr>
    </w:p>
    <w:p w:rsidR="00795EF7" w:rsidRDefault="00795EF7" w:rsidP="004D75B4">
      <w:pPr>
        <w:rPr>
          <w:b/>
          <w:sz w:val="48"/>
        </w:rPr>
      </w:pPr>
    </w:p>
    <w:p w:rsidR="004C3EED" w:rsidRPr="007A3F11" w:rsidRDefault="004C3EED" w:rsidP="00795EF7">
      <w:pPr>
        <w:spacing w:line="360" w:lineRule="auto"/>
        <w:rPr>
          <w:b/>
          <w:sz w:val="48"/>
        </w:rPr>
      </w:pPr>
      <w:r w:rsidRPr="007A3F11">
        <w:rPr>
          <w:b/>
          <w:sz w:val="48"/>
        </w:rPr>
        <w:lastRenderedPageBreak/>
        <w:t>References:</w:t>
      </w:r>
    </w:p>
    <w:p w:rsidR="000A1E54" w:rsidRPr="007A3F11" w:rsidRDefault="000A1E54" w:rsidP="00795EF7">
      <w:pPr>
        <w:spacing w:line="360" w:lineRule="auto"/>
        <w:ind w:left="720" w:hanging="720"/>
        <w:rPr>
          <w:sz w:val="36"/>
          <w:szCs w:val="36"/>
        </w:rPr>
      </w:pPr>
      <w:r w:rsidRPr="007A3F11">
        <w:rPr>
          <w:sz w:val="36"/>
          <w:szCs w:val="36"/>
        </w:rPr>
        <w:t>Alexander, B. K. (1999) Performing culture in the classroom: An instructional</w:t>
      </w:r>
      <w:r w:rsidR="00B905A5" w:rsidRPr="007A3F11">
        <w:rPr>
          <w:sz w:val="36"/>
          <w:szCs w:val="36"/>
        </w:rPr>
        <w:t xml:space="preserve"> </w:t>
      </w:r>
      <w:r w:rsidRPr="007A3F11">
        <w:rPr>
          <w:sz w:val="36"/>
          <w:szCs w:val="36"/>
        </w:rPr>
        <w:t>(auto</w:t>
      </w:r>
      <w:proofErr w:type="gramStart"/>
      <w:r w:rsidRPr="007A3F11">
        <w:rPr>
          <w:sz w:val="36"/>
          <w:szCs w:val="36"/>
        </w:rPr>
        <w:t>)ethnography</w:t>
      </w:r>
      <w:proofErr w:type="gramEnd"/>
      <w:r w:rsidRPr="007A3F11">
        <w:rPr>
          <w:sz w:val="36"/>
          <w:szCs w:val="36"/>
        </w:rPr>
        <w:t xml:space="preserve">. </w:t>
      </w:r>
      <w:r w:rsidRPr="00795EF7">
        <w:rPr>
          <w:i/>
          <w:sz w:val="36"/>
          <w:szCs w:val="36"/>
        </w:rPr>
        <w:t>Text and Performance Quarterly</w:t>
      </w:r>
      <w:r w:rsidRPr="007A3F11">
        <w:rPr>
          <w:sz w:val="36"/>
          <w:szCs w:val="36"/>
        </w:rPr>
        <w:t xml:space="preserve">, </w:t>
      </w:r>
      <w:r w:rsidRPr="00795EF7">
        <w:rPr>
          <w:i/>
          <w:sz w:val="36"/>
          <w:szCs w:val="36"/>
        </w:rPr>
        <w:t>19</w:t>
      </w:r>
      <w:r w:rsidRPr="007A3F11">
        <w:rPr>
          <w:sz w:val="36"/>
          <w:szCs w:val="36"/>
        </w:rPr>
        <w:t>, 307.</w:t>
      </w:r>
      <w:r w:rsidR="00B905A5" w:rsidRPr="007A3F11">
        <w:rPr>
          <w:sz w:val="36"/>
          <w:szCs w:val="36"/>
        </w:rPr>
        <w:t xml:space="preserve"> </w:t>
      </w:r>
      <w:proofErr w:type="spellStart"/>
      <w:proofErr w:type="gramStart"/>
      <w:r w:rsidRPr="007A3F11">
        <w:rPr>
          <w:sz w:val="36"/>
          <w:szCs w:val="36"/>
        </w:rPr>
        <w:t>doi</w:t>
      </w:r>
      <w:proofErr w:type="spellEnd"/>
      <w:proofErr w:type="gramEnd"/>
      <w:r w:rsidRPr="007A3F11">
        <w:rPr>
          <w:sz w:val="36"/>
          <w:szCs w:val="36"/>
        </w:rPr>
        <w:t>: 10.1080/10462939909366272</w:t>
      </w:r>
    </w:p>
    <w:p w:rsidR="000A1E54" w:rsidRPr="007A3F11" w:rsidRDefault="000A1E54" w:rsidP="00795EF7">
      <w:pPr>
        <w:spacing w:line="360" w:lineRule="auto"/>
        <w:ind w:left="720" w:hanging="720"/>
        <w:rPr>
          <w:sz w:val="36"/>
          <w:szCs w:val="36"/>
        </w:rPr>
      </w:pPr>
      <w:r w:rsidRPr="007A3F11">
        <w:rPr>
          <w:sz w:val="36"/>
          <w:szCs w:val="36"/>
        </w:rPr>
        <w:t xml:space="preserve">Ellis, C., Adams, T., &amp; </w:t>
      </w:r>
      <w:proofErr w:type="spellStart"/>
      <w:r w:rsidRPr="007A3F11">
        <w:rPr>
          <w:sz w:val="36"/>
          <w:szCs w:val="36"/>
        </w:rPr>
        <w:t>Bochner</w:t>
      </w:r>
      <w:proofErr w:type="spellEnd"/>
      <w:r w:rsidRPr="007A3F11">
        <w:rPr>
          <w:sz w:val="36"/>
          <w:szCs w:val="36"/>
        </w:rPr>
        <w:t>, A. P</w:t>
      </w:r>
      <w:bookmarkStart w:id="0" w:name="_GoBack"/>
      <w:bookmarkEnd w:id="0"/>
      <w:r w:rsidRPr="007A3F11">
        <w:rPr>
          <w:sz w:val="36"/>
          <w:szCs w:val="36"/>
        </w:rPr>
        <w:t xml:space="preserve">.) (2011). </w:t>
      </w:r>
      <w:proofErr w:type="spellStart"/>
      <w:r w:rsidRPr="007A3F11">
        <w:rPr>
          <w:sz w:val="36"/>
          <w:szCs w:val="36"/>
        </w:rPr>
        <w:t>Autoethnography</w:t>
      </w:r>
      <w:proofErr w:type="spellEnd"/>
      <w:r w:rsidRPr="007A3F11">
        <w:rPr>
          <w:sz w:val="36"/>
          <w:szCs w:val="36"/>
        </w:rPr>
        <w:t>: An overview. Forum:</w:t>
      </w:r>
      <w:r w:rsidR="00795EF7">
        <w:rPr>
          <w:sz w:val="36"/>
          <w:szCs w:val="36"/>
        </w:rPr>
        <w:t xml:space="preserve"> </w:t>
      </w:r>
      <w:r w:rsidRPr="00795EF7">
        <w:rPr>
          <w:i/>
          <w:sz w:val="36"/>
          <w:szCs w:val="36"/>
        </w:rPr>
        <w:t>Qualitative Social Research</w:t>
      </w:r>
      <w:r w:rsidRPr="007A3F11">
        <w:rPr>
          <w:sz w:val="36"/>
          <w:szCs w:val="36"/>
        </w:rPr>
        <w:t xml:space="preserve">, </w:t>
      </w:r>
      <w:r w:rsidRPr="00795EF7">
        <w:rPr>
          <w:i/>
          <w:sz w:val="36"/>
          <w:szCs w:val="36"/>
        </w:rPr>
        <w:t>12</w:t>
      </w:r>
      <w:r w:rsidRPr="007A3F11">
        <w:rPr>
          <w:sz w:val="36"/>
          <w:szCs w:val="36"/>
        </w:rPr>
        <w:t xml:space="preserve">, 1-18. Retrieved from </w:t>
      </w:r>
      <w:hyperlink r:id="rId7" w:history="1">
        <w:r w:rsidRPr="007A3F11">
          <w:rPr>
            <w:rStyle w:val="Hyperlink"/>
            <w:sz w:val="36"/>
            <w:szCs w:val="36"/>
          </w:rPr>
          <w:t>http://www.qualitative-research.net/index.php/fqs/article/view/1589/3096</w:t>
        </w:r>
      </w:hyperlink>
    </w:p>
    <w:p w:rsidR="000A1E54" w:rsidRPr="007A3F11" w:rsidRDefault="000A1E54" w:rsidP="00795EF7">
      <w:pPr>
        <w:spacing w:line="360" w:lineRule="auto"/>
        <w:ind w:left="720" w:hanging="720"/>
        <w:rPr>
          <w:sz w:val="36"/>
          <w:szCs w:val="36"/>
        </w:rPr>
      </w:pPr>
      <w:r w:rsidRPr="007A3F11">
        <w:rPr>
          <w:sz w:val="36"/>
          <w:szCs w:val="36"/>
        </w:rPr>
        <w:t xml:space="preserve">Congdon, M. Jr. (2018). </w:t>
      </w:r>
      <w:r w:rsidRPr="00795EF7">
        <w:rPr>
          <w:i/>
          <w:sz w:val="36"/>
          <w:szCs w:val="36"/>
        </w:rPr>
        <w:t>Looking at innovation dialogically: Teaching communication and</w:t>
      </w:r>
      <w:r w:rsidR="00B905A5" w:rsidRPr="00795EF7">
        <w:rPr>
          <w:i/>
          <w:sz w:val="36"/>
          <w:szCs w:val="36"/>
        </w:rPr>
        <w:t xml:space="preserve"> </w:t>
      </w:r>
      <w:r w:rsidRPr="00795EF7">
        <w:rPr>
          <w:i/>
          <w:sz w:val="36"/>
          <w:szCs w:val="36"/>
        </w:rPr>
        <w:t>(social) change in the Innovation Engineering program at the University of Maine (Doctoral dissertation)</w:t>
      </w:r>
      <w:r w:rsidRPr="007A3F11">
        <w:rPr>
          <w:sz w:val="36"/>
          <w:szCs w:val="36"/>
        </w:rPr>
        <w:t xml:space="preserve">. University of Maine, </w:t>
      </w:r>
      <w:proofErr w:type="spellStart"/>
      <w:r w:rsidRPr="007A3F11">
        <w:rPr>
          <w:sz w:val="36"/>
          <w:szCs w:val="36"/>
        </w:rPr>
        <w:t>Orono</w:t>
      </w:r>
      <w:proofErr w:type="spellEnd"/>
      <w:r w:rsidRPr="007A3F11">
        <w:rPr>
          <w:sz w:val="36"/>
          <w:szCs w:val="36"/>
        </w:rPr>
        <w:t>, ME. Retrieved from ProQuest Dissertations and Theses database.</w:t>
      </w:r>
    </w:p>
    <w:p w:rsidR="000A1E54" w:rsidRPr="007A3F11" w:rsidRDefault="000A1E54" w:rsidP="00795EF7">
      <w:pPr>
        <w:spacing w:line="360" w:lineRule="auto"/>
        <w:ind w:left="720" w:hanging="720"/>
        <w:rPr>
          <w:sz w:val="36"/>
          <w:szCs w:val="36"/>
        </w:rPr>
      </w:pPr>
      <w:proofErr w:type="spellStart"/>
      <w:r w:rsidRPr="007A3F11">
        <w:rPr>
          <w:sz w:val="36"/>
          <w:szCs w:val="36"/>
        </w:rPr>
        <w:t>Fasset</w:t>
      </w:r>
      <w:proofErr w:type="spellEnd"/>
      <w:r w:rsidRPr="007A3F11">
        <w:rPr>
          <w:sz w:val="36"/>
          <w:szCs w:val="36"/>
        </w:rPr>
        <w:t xml:space="preserve">, D. L., &amp; Morella, D. L. (2008). Remaking (the) discipline: Marking the performative accomplishment of (dis)ability. </w:t>
      </w:r>
      <w:r w:rsidRPr="00795EF7">
        <w:rPr>
          <w:i/>
          <w:sz w:val="36"/>
          <w:szCs w:val="36"/>
        </w:rPr>
        <w:t>Text and Performance Quarterly</w:t>
      </w:r>
      <w:r w:rsidRPr="007A3F11">
        <w:rPr>
          <w:sz w:val="36"/>
          <w:szCs w:val="36"/>
        </w:rPr>
        <w:t xml:space="preserve">, </w:t>
      </w:r>
      <w:r w:rsidRPr="00795EF7">
        <w:rPr>
          <w:i/>
          <w:sz w:val="36"/>
          <w:szCs w:val="36"/>
        </w:rPr>
        <w:t>28</w:t>
      </w:r>
      <w:r w:rsidRPr="007A3F11">
        <w:rPr>
          <w:sz w:val="36"/>
          <w:szCs w:val="36"/>
        </w:rPr>
        <w:t>, 1, pp. 139-156.</w:t>
      </w:r>
      <w:r w:rsidR="00795EF7">
        <w:rPr>
          <w:sz w:val="36"/>
          <w:szCs w:val="36"/>
        </w:rPr>
        <w:t xml:space="preserve"> </w:t>
      </w:r>
      <w:proofErr w:type="spellStart"/>
      <w:proofErr w:type="gramStart"/>
      <w:r w:rsidRPr="007A3F11">
        <w:rPr>
          <w:sz w:val="36"/>
          <w:szCs w:val="36"/>
        </w:rPr>
        <w:t>doi</w:t>
      </w:r>
      <w:proofErr w:type="spellEnd"/>
      <w:proofErr w:type="gramEnd"/>
      <w:r w:rsidRPr="007A3F11">
        <w:rPr>
          <w:sz w:val="36"/>
          <w:szCs w:val="36"/>
        </w:rPr>
        <w:t>: 10.1080/10462930701754390</w:t>
      </w:r>
    </w:p>
    <w:p w:rsidR="000A1E54" w:rsidRPr="007A3F11" w:rsidRDefault="000A1E54" w:rsidP="00795EF7">
      <w:pPr>
        <w:spacing w:line="360" w:lineRule="auto"/>
        <w:ind w:left="720" w:hanging="720"/>
        <w:rPr>
          <w:sz w:val="36"/>
          <w:szCs w:val="36"/>
        </w:rPr>
      </w:pPr>
      <w:proofErr w:type="spellStart"/>
      <w:r w:rsidRPr="007A3F11">
        <w:rPr>
          <w:sz w:val="36"/>
          <w:szCs w:val="36"/>
        </w:rPr>
        <w:lastRenderedPageBreak/>
        <w:t>Fassett</w:t>
      </w:r>
      <w:proofErr w:type="spellEnd"/>
      <w:r w:rsidRPr="007A3F11">
        <w:rPr>
          <w:sz w:val="36"/>
          <w:szCs w:val="36"/>
        </w:rPr>
        <w:t>, D. L., &amp; Warren, J. T. (2007). </w:t>
      </w:r>
      <w:r w:rsidRPr="00795EF7">
        <w:rPr>
          <w:i/>
          <w:iCs/>
          <w:sz w:val="36"/>
          <w:szCs w:val="36"/>
        </w:rPr>
        <w:t>Critical communication pedagogy</w:t>
      </w:r>
      <w:r w:rsidRPr="007A3F11">
        <w:rPr>
          <w:sz w:val="36"/>
          <w:szCs w:val="36"/>
        </w:rPr>
        <w:t>. Thousand Oaks, CA:</w:t>
      </w:r>
      <w:r w:rsidR="007A3F11">
        <w:rPr>
          <w:sz w:val="36"/>
          <w:szCs w:val="36"/>
        </w:rPr>
        <w:t xml:space="preserve"> </w:t>
      </w:r>
      <w:r w:rsidRPr="007A3F11">
        <w:rPr>
          <w:sz w:val="36"/>
          <w:szCs w:val="36"/>
        </w:rPr>
        <w:t>Sage.</w:t>
      </w:r>
    </w:p>
    <w:p w:rsidR="000A1E54" w:rsidRPr="007A3F11" w:rsidRDefault="000A1E54" w:rsidP="007A3F11">
      <w:pPr>
        <w:spacing w:line="360" w:lineRule="auto"/>
        <w:ind w:left="720" w:hanging="720"/>
        <w:rPr>
          <w:sz w:val="36"/>
          <w:szCs w:val="36"/>
        </w:rPr>
      </w:pPr>
      <w:r w:rsidRPr="007A3F11">
        <w:rPr>
          <w:sz w:val="36"/>
          <w:szCs w:val="36"/>
        </w:rPr>
        <w:t>Herakova, L., &amp; Congdon, M. Jr.  (2018).</w:t>
      </w:r>
      <w:r w:rsidR="00795EF7">
        <w:rPr>
          <w:sz w:val="36"/>
          <w:szCs w:val="36"/>
        </w:rPr>
        <w:t xml:space="preserve"> </w:t>
      </w:r>
      <w:proofErr w:type="gramStart"/>
      <w:r w:rsidRPr="007A3F11">
        <w:rPr>
          <w:sz w:val="36"/>
          <w:szCs w:val="36"/>
        </w:rPr>
        <w:t>Let</w:t>
      </w:r>
      <w:proofErr w:type="gramEnd"/>
      <w:r w:rsidRPr="007A3F11">
        <w:rPr>
          <w:sz w:val="36"/>
          <w:szCs w:val="36"/>
        </w:rPr>
        <w:t xml:space="preserve"> </w:t>
      </w:r>
      <w:proofErr w:type="spellStart"/>
      <w:r w:rsidRPr="007A3F11">
        <w:rPr>
          <w:sz w:val="36"/>
          <w:szCs w:val="36"/>
        </w:rPr>
        <w:t>your self</w:t>
      </w:r>
      <w:proofErr w:type="spellEnd"/>
      <w:r w:rsidRPr="007A3F11">
        <w:rPr>
          <w:sz w:val="36"/>
          <w:szCs w:val="36"/>
        </w:rPr>
        <w:t xml:space="preserve"> in: Mentoring from/on the margins of academia in the millennial context. In A. </w:t>
      </w:r>
      <w:proofErr w:type="spellStart"/>
      <w:r w:rsidRPr="007A3F11">
        <w:rPr>
          <w:sz w:val="36"/>
          <w:szCs w:val="36"/>
        </w:rPr>
        <w:t>Atay</w:t>
      </w:r>
      <w:proofErr w:type="spellEnd"/>
      <w:r w:rsidRPr="007A3F11">
        <w:rPr>
          <w:sz w:val="36"/>
          <w:szCs w:val="36"/>
        </w:rPr>
        <w:t xml:space="preserve"> &amp; M. Z. </w:t>
      </w:r>
      <w:proofErr w:type="spellStart"/>
      <w:r w:rsidRPr="007A3F11">
        <w:rPr>
          <w:sz w:val="36"/>
          <w:szCs w:val="36"/>
        </w:rPr>
        <w:t>Ashlock</w:t>
      </w:r>
      <w:proofErr w:type="spellEnd"/>
      <w:r w:rsidRPr="007A3F11">
        <w:rPr>
          <w:sz w:val="36"/>
          <w:szCs w:val="36"/>
        </w:rPr>
        <w:t>, (</w:t>
      </w:r>
      <w:proofErr w:type="spellStart"/>
      <w:proofErr w:type="gramStart"/>
      <w:r w:rsidRPr="007A3F11">
        <w:rPr>
          <w:sz w:val="36"/>
          <w:szCs w:val="36"/>
        </w:rPr>
        <w:t>eds</w:t>
      </w:r>
      <w:proofErr w:type="spellEnd"/>
      <w:proofErr w:type="gramEnd"/>
      <w:r w:rsidRPr="007A3F11">
        <w:rPr>
          <w:sz w:val="36"/>
          <w:szCs w:val="36"/>
        </w:rPr>
        <w:t xml:space="preserve">), </w:t>
      </w:r>
      <w:r w:rsidRPr="00795EF7">
        <w:rPr>
          <w:i/>
          <w:sz w:val="36"/>
          <w:szCs w:val="36"/>
        </w:rPr>
        <w:t>Millennial culture and communication pedagogies: Narratives from the classroom and higher education</w:t>
      </w:r>
      <w:r w:rsidRPr="007A3F11">
        <w:rPr>
          <w:sz w:val="36"/>
          <w:szCs w:val="36"/>
        </w:rPr>
        <w:t xml:space="preserve">. </w:t>
      </w:r>
      <w:proofErr w:type="spellStart"/>
      <w:r w:rsidRPr="007A3F11">
        <w:rPr>
          <w:sz w:val="36"/>
          <w:szCs w:val="36"/>
        </w:rPr>
        <w:t>Lahnam</w:t>
      </w:r>
      <w:proofErr w:type="spellEnd"/>
      <w:r w:rsidRPr="007A3F11">
        <w:rPr>
          <w:sz w:val="36"/>
          <w:szCs w:val="36"/>
        </w:rPr>
        <w:t xml:space="preserve">, MD: Lexington Books. </w:t>
      </w:r>
    </w:p>
    <w:p w:rsidR="000A1E54" w:rsidRPr="007A3F11" w:rsidRDefault="000A1E54" w:rsidP="00795EF7">
      <w:pPr>
        <w:spacing w:line="360" w:lineRule="auto"/>
        <w:ind w:left="720" w:hanging="720"/>
        <w:rPr>
          <w:sz w:val="36"/>
          <w:szCs w:val="36"/>
        </w:rPr>
      </w:pPr>
      <w:proofErr w:type="spellStart"/>
      <w:r w:rsidRPr="007A3F11">
        <w:rPr>
          <w:sz w:val="36"/>
          <w:szCs w:val="36"/>
        </w:rPr>
        <w:t>Moreman</w:t>
      </w:r>
      <w:proofErr w:type="spellEnd"/>
      <w:r w:rsidRPr="007A3F11">
        <w:rPr>
          <w:sz w:val="36"/>
          <w:szCs w:val="36"/>
        </w:rPr>
        <w:t>, S. T., &amp; Non Grata, P. (2011). Learning from and mentoring the undocumented</w:t>
      </w:r>
      <w:r w:rsidR="00B905A5" w:rsidRPr="007A3F11">
        <w:rPr>
          <w:sz w:val="36"/>
          <w:szCs w:val="36"/>
        </w:rPr>
        <w:t xml:space="preserve"> </w:t>
      </w:r>
      <w:r w:rsidRPr="007A3F11">
        <w:rPr>
          <w:sz w:val="36"/>
          <w:szCs w:val="36"/>
        </w:rPr>
        <w:t xml:space="preserve">AB540 hearing an unheard voice. </w:t>
      </w:r>
      <w:r w:rsidRPr="00795EF7">
        <w:rPr>
          <w:i/>
          <w:sz w:val="36"/>
          <w:szCs w:val="36"/>
        </w:rPr>
        <w:t>Text and Performance Quarterly</w:t>
      </w:r>
      <w:r w:rsidRPr="007A3F11">
        <w:rPr>
          <w:sz w:val="36"/>
          <w:szCs w:val="36"/>
        </w:rPr>
        <w:t xml:space="preserve">, </w:t>
      </w:r>
      <w:r w:rsidRPr="00795EF7">
        <w:rPr>
          <w:i/>
          <w:sz w:val="36"/>
          <w:szCs w:val="36"/>
        </w:rPr>
        <w:t>31</w:t>
      </w:r>
      <w:r w:rsidR="00795EF7">
        <w:rPr>
          <w:sz w:val="36"/>
          <w:szCs w:val="36"/>
        </w:rPr>
        <w:t xml:space="preserve">, </w:t>
      </w:r>
      <w:r w:rsidRPr="007A3F11">
        <w:rPr>
          <w:sz w:val="36"/>
          <w:szCs w:val="36"/>
        </w:rPr>
        <w:t xml:space="preserve">303-320. </w:t>
      </w:r>
      <w:proofErr w:type="spellStart"/>
      <w:proofErr w:type="gramStart"/>
      <w:r w:rsidRPr="007A3F11">
        <w:rPr>
          <w:sz w:val="36"/>
          <w:szCs w:val="36"/>
        </w:rPr>
        <w:t>doi</w:t>
      </w:r>
      <w:proofErr w:type="spellEnd"/>
      <w:proofErr w:type="gramEnd"/>
      <w:r w:rsidRPr="007A3F11">
        <w:rPr>
          <w:sz w:val="36"/>
          <w:szCs w:val="36"/>
        </w:rPr>
        <w:t>: 10.1080/10462937.2011.573949</w:t>
      </w:r>
    </w:p>
    <w:p w:rsidR="00795EF7" w:rsidRPr="007A3F11" w:rsidRDefault="00795EF7" w:rsidP="00795EF7">
      <w:pPr>
        <w:pStyle w:val="NormalWeb"/>
        <w:spacing w:before="0" w:beforeAutospacing="0" w:after="0" w:afterAutospacing="0" w:line="360" w:lineRule="auto"/>
        <w:ind w:left="720" w:right="288" w:hanging="720"/>
        <w:rPr>
          <w:sz w:val="36"/>
          <w:szCs w:val="36"/>
        </w:rPr>
      </w:pPr>
      <w:proofErr w:type="spellStart"/>
      <w:r w:rsidRPr="007A3F11">
        <w:rPr>
          <w:sz w:val="36"/>
          <w:szCs w:val="36"/>
        </w:rPr>
        <w:t>Wisakowski</w:t>
      </w:r>
      <w:proofErr w:type="spellEnd"/>
      <w:r w:rsidRPr="007A3F11">
        <w:rPr>
          <w:sz w:val="36"/>
          <w:szCs w:val="36"/>
        </w:rPr>
        <w:t xml:space="preserve">, H.T. (2013). </w:t>
      </w:r>
      <w:r w:rsidRPr="00795EF7">
        <w:rPr>
          <w:i/>
          <w:sz w:val="36"/>
          <w:szCs w:val="36"/>
        </w:rPr>
        <w:t xml:space="preserve">Academic support experiences and perceptions of postsecondary students with disabilities: A public and private university comparison </w:t>
      </w:r>
      <w:r w:rsidRPr="007A3F11">
        <w:rPr>
          <w:sz w:val="36"/>
          <w:szCs w:val="36"/>
        </w:rPr>
        <w:t>(Doctoral dissertation). Claremont University, Claremont, CA. Retrieved from ProQuest Dissertations and Theses database.</w:t>
      </w:r>
    </w:p>
    <w:p w:rsidR="000A1E54" w:rsidRPr="007A3F11" w:rsidRDefault="000A1E54" w:rsidP="007A3F11">
      <w:pPr>
        <w:pStyle w:val="NormalWeb"/>
        <w:spacing w:before="0" w:beforeAutospacing="0" w:after="0" w:afterAutospacing="0" w:line="360" w:lineRule="auto"/>
        <w:ind w:left="720" w:right="288" w:hanging="720"/>
        <w:rPr>
          <w:color w:val="000000"/>
          <w:sz w:val="36"/>
          <w:szCs w:val="36"/>
          <w:shd w:val="clear" w:color="auto" w:fill="FFFFFF"/>
        </w:rPr>
      </w:pPr>
      <w:r w:rsidRPr="007A3F11">
        <w:rPr>
          <w:color w:val="000000"/>
          <w:sz w:val="36"/>
          <w:szCs w:val="36"/>
          <w:shd w:val="clear" w:color="auto" w:fill="FFFFFF"/>
        </w:rPr>
        <w:lastRenderedPageBreak/>
        <w:t xml:space="preserve">Yun, J. H., </w:t>
      </w:r>
      <w:proofErr w:type="spellStart"/>
      <w:r w:rsidRPr="007A3F11">
        <w:rPr>
          <w:color w:val="000000"/>
          <w:sz w:val="36"/>
          <w:szCs w:val="36"/>
          <w:shd w:val="clear" w:color="auto" w:fill="FFFFFF"/>
        </w:rPr>
        <w:t>Baldi</w:t>
      </w:r>
      <w:proofErr w:type="spellEnd"/>
      <w:r w:rsidRPr="007A3F11">
        <w:rPr>
          <w:color w:val="000000"/>
          <w:sz w:val="36"/>
          <w:szCs w:val="36"/>
          <w:shd w:val="clear" w:color="auto" w:fill="FFFFFF"/>
        </w:rPr>
        <w:t xml:space="preserve">, B., &amp; </w:t>
      </w:r>
      <w:proofErr w:type="spellStart"/>
      <w:r w:rsidRPr="007A3F11">
        <w:rPr>
          <w:color w:val="000000"/>
          <w:sz w:val="36"/>
          <w:szCs w:val="36"/>
          <w:shd w:val="clear" w:color="auto" w:fill="FFFFFF"/>
        </w:rPr>
        <w:t>Sorcinelli</w:t>
      </w:r>
      <w:proofErr w:type="spellEnd"/>
      <w:r w:rsidRPr="007A3F11">
        <w:rPr>
          <w:color w:val="000000"/>
          <w:sz w:val="36"/>
          <w:szCs w:val="36"/>
          <w:shd w:val="clear" w:color="auto" w:fill="FFFFFF"/>
        </w:rPr>
        <w:t xml:space="preserve">, M. D. (2016). Mutual mentoring for early-career and underrepresented faculty: Model, research, and practice. </w:t>
      </w:r>
      <w:r w:rsidRPr="00795EF7">
        <w:rPr>
          <w:i/>
          <w:iCs/>
          <w:color w:val="000000"/>
          <w:sz w:val="36"/>
          <w:szCs w:val="36"/>
          <w:shd w:val="clear" w:color="auto" w:fill="FFFFFF"/>
        </w:rPr>
        <w:t>Innovative Higher Education</w:t>
      </w:r>
      <w:r w:rsidRPr="007A3F11">
        <w:rPr>
          <w:color w:val="000000"/>
          <w:sz w:val="36"/>
          <w:szCs w:val="36"/>
          <w:shd w:val="clear" w:color="auto" w:fill="FFFFFF"/>
        </w:rPr>
        <w:t xml:space="preserve">, </w:t>
      </w:r>
      <w:r w:rsidRPr="00795EF7">
        <w:rPr>
          <w:i/>
          <w:iCs/>
          <w:color w:val="000000"/>
          <w:sz w:val="36"/>
          <w:szCs w:val="36"/>
          <w:shd w:val="clear" w:color="auto" w:fill="FFFFFF"/>
        </w:rPr>
        <w:t>41</w:t>
      </w:r>
      <w:r w:rsidRPr="007A3F11">
        <w:rPr>
          <w:color w:val="000000"/>
          <w:sz w:val="36"/>
          <w:szCs w:val="36"/>
          <w:shd w:val="clear" w:color="auto" w:fill="FFFFFF"/>
        </w:rPr>
        <w:t xml:space="preserve">(5), 441-451. </w:t>
      </w:r>
      <w:proofErr w:type="gramStart"/>
      <w:r w:rsidRPr="007A3F11">
        <w:rPr>
          <w:color w:val="000000"/>
          <w:sz w:val="36"/>
          <w:szCs w:val="36"/>
          <w:shd w:val="clear" w:color="auto" w:fill="FFFFFF"/>
        </w:rPr>
        <w:t>doi:</w:t>
      </w:r>
      <w:proofErr w:type="gramEnd"/>
      <w:r w:rsidRPr="007A3F11">
        <w:rPr>
          <w:color w:val="000000"/>
          <w:sz w:val="36"/>
          <w:szCs w:val="36"/>
          <w:shd w:val="clear" w:color="auto" w:fill="FFFFFF"/>
        </w:rPr>
        <w:t>10.1007/s10755-016-9359-6</w:t>
      </w:r>
    </w:p>
    <w:p w:rsidR="004C3EED" w:rsidRPr="007A3F11" w:rsidRDefault="004C3EED" w:rsidP="007A3F11">
      <w:pPr>
        <w:spacing w:line="360" w:lineRule="auto"/>
        <w:ind w:hanging="720"/>
        <w:rPr>
          <w:sz w:val="36"/>
          <w:szCs w:val="36"/>
        </w:rPr>
      </w:pPr>
    </w:p>
    <w:sectPr w:rsidR="004C3EED" w:rsidRPr="007A3F11" w:rsidSect="00B220A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B1" w:rsidRDefault="00504CB1" w:rsidP="00F10667">
      <w:pPr>
        <w:spacing w:line="240" w:lineRule="auto"/>
      </w:pPr>
      <w:r>
        <w:separator/>
      </w:r>
    </w:p>
  </w:endnote>
  <w:endnote w:type="continuationSeparator" w:id="0">
    <w:p w:rsidR="00504CB1" w:rsidRDefault="00504CB1" w:rsidP="00F10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BC" w:rsidRDefault="00AA2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BC" w:rsidRDefault="00AA2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BC" w:rsidRDefault="00AA2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B1" w:rsidRDefault="00504CB1" w:rsidP="00F10667">
      <w:pPr>
        <w:spacing w:line="240" w:lineRule="auto"/>
      </w:pPr>
      <w:r>
        <w:separator/>
      </w:r>
    </w:p>
  </w:footnote>
  <w:footnote w:type="continuationSeparator" w:id="0">
    <w:p w:rsidR="00504CB1" w:rsidRDefault="00504CB1" w:rsidP="00F106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BC" w:rsidRDefault="00AA2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BC" w:rsidRDefault="00AA2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BC" w:rsidRDefault="00AA2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75AF"/>
    <w:multiLevelType w:val="hybridMultilevel"/>
    <w:tmpl w:val="F53EF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EC473C"/>
    <w:multiLevelType w:val="hybridMultilevel"/>
    <w:tmpl w:val="DFBCE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A3F"/>
    <w:multiLevelType w:val="hybridMultilevel"/>
    <w:tmpl w:val="D2A8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A0698"/>
    <w:multiLevelType w:val="hybridMultilevel"/>
    <w:tmpl w:val="B73A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323A0"/>
    <w:multiLevelType w:val="hybridMultilevel"/>
    <w:tmpl w:val="8208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F27F6"/>
    <w:multiLevelType w:val="hybridMultilevel"/>
    <w:tmpl w:val="E43C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B6D49"/>
    <w:multiLevelType w:val="hybridMultilevel"/>
    <w:tmpl w:val="9E048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E40E1B"/>
    <w:multiLevelType w:val="hybridMultilevel"/>
    <w:tmpl w:val="9528B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4C4C0B"/>
    <w:multiLevelType w:val="hybridMultilevel"/>
    <w:tmpl w:val="C330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A4979"/>
    <w:multiLevelType w:val="hybridMultilevel"/>
    <w:tmpl w:val="F29612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8"/>
  </w:num>
  <w:num w:numId="6">
    <w:abstractNumId w:val="0"/>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67"/>
    <w:rsid w:val="00000BE6"/>
    <w:rsid w:val="00001056"/>
    <w:rsid w:val="0000113A"/>
    <w:rsid w:val="00003481"/>
    <w:rsid w:val="00004055"/>
    <w:rsid w:val="000053FC"/>
    <w:rsid w:val="00006B40"/>
    <w:rsid w:val="000076E1"/>
    <w:rsid w:val="00007896"/>
    <w:rsid w:val="00010B71"/>
    <w:rsid w:val="00014B8C"/>
    <w:rsid w:val="000221E1"/>
    <w:rsid w:val="00025824"/>
    <w:rsid w:val="00027002"/>
    <w:rsid w:val="0003055B"/>
    <w:rsid w:val="000312B5"/>
    <w:rsid w:val="000322A3"/>
    <w:rsid w:val="00033722"/>
    <w:rsid w:val="00033BCD"/>
    <w:rsid w:val="00033E10"/>
    <w:rsid w:val="000356D8"/>
    <w:rsid w:val="00035A45"/>
    <w:rsid w:val="00037114"/>
    <w:rsid w:val="000373E0"/>
    <w:rsid w:val="0003744F"/>
    <w:rsid w:val="000400D4"/>
    <w:rsid w:val="00040674"/>
    <w:rsid w:val="000406C1"/>
    <w:rsid w:val="00040D3B"/>
    <w:rsid w:val="0004532F"/>
    <w:rsid w:val="00045929"/>
    <w:rsid w:val="00045B70"/>
    <w:rsid w:val="00046215"/>
    <w:rsid w:val="0004655C"/>
    <w:rsid w:val="00046E5F"/>
    <w:rsid w:val="000513C2"/>
    <w:rsid w:val="00055C26"/>
    <w:rsid w:val="00061FC7"/>
    <w:rsid w:val="00064C61"/>
    <w:rsid w:val="00065BFA"/>
    <w:rsid w:val="00067DCC"/>
    <w:rsid w:val="00067E09"/>
    <w:rsid w:val="00071253"/>
    <w:rsid w:val="00080160"/>
    <w:rsid w:val="0008209D"/>
    <w:rsid w:val="0008603B"/>
    <w:rsid w:val="00086B3D"/>
    <w:rsid w:val="00087141"/>
    <w:rsid w:val="00090AFE"/>
    <w:rsid w:val="00090D79"/>
    <w:rsid w:val="000917F0"/>
    <w:rsid w:val="000A05DC"/>
    <w:rsid w:val="000A1E54"/>
    <w:rsid w:val="000A2F06"/>
    <w:rsid w:val="000A3956"/>
    <w:rsid w:val="000A4D67"/>
    <w:rsid w:val="000A56C3"/>
    <w:rsid w:val="000A5BFD"/>
    <w:rsid w:val="000B1DC6"/>
    <w:rsid w:val="000B29FE"/>
    <w:rsid w:val="000B7741"/>
    <w:rsid w:val="000C190C"/>
    <w:rsid w:val="000C24C2"/>
    <w:rsid w:val="000C2765"/>
    <w:rsid w:val="000C3183"/>
    <w:rsid w:val="000C6670"/>
    <w:rsid w:val="000C7EC1"/>
    <w:rsid w:val="000D104F"/>
    <w:rsid w:val="000D1F7A"/>
    <w:rsid w:val="000D2386"/>
    <w:rsid w:val="000D2B65"/>
    <w:rsid w:val="000D6856"/>
    <w:rsid w:val="000E3D3E"/>
    <w:rsid w:val="000E4A5D"/>
    <w:rsid w:val="000E6B18"/>
    <w:rsid w:val="000E7510"/>
    <w:rsid w:val="000F647E"/>
    <w:rsid w:val="000F6D99"/>
    <w:rsid w:val="00102293"/>
    <w:rsid w:val="00102A33"/>
    <w:rsid w:val="0010443A"/>
    <w:rsid w:val="00106524"/>
    <w:rsid w:val="00107041"/>
    <w:rsid w:val="00116229"/>
    <w:rsid w:val="001170D1"/>
    <w:rsid w:val="001233DC"/>
    <w:rsid w:val="00132595"/>
    <w:rsid w:val="00133C22"/>
    <w:rsid w:val="00136E70"/>
    <w:rsid w:val="0014084E"/>
    <w:rsid w:val="001413D3"/>
    <w:rsid w:val="001427FF"/>
    <w:rsid w:val="00142E66"/>
    <w:rsid w:val="001463E8"/>
    <w:rsid w:val="00146E6F"/>
    <w:rsid w:val="001478E6"/>
    <w:rsid w:val="00147C2E"/>
    <w:rsid w:val="0015151D"/>
    <w:rsid w:val="001520D0"/>
    <w:rsid w:val="00154179"/>
    <w:rsid w:val="00155BDA"/>
    <w:rsid w:val="00156299"/>
    <w:rsid w:val="0015654C"/>
    <w:rsid w:val="00156E18"/>
    <w:rsid w:val="001571D4"/>
    <w:rsid w:val="00157AD1"/>
    <w:rsid w:val="00171845"/>
    <w:rsid w:val="00171D03"/>
    <w:rsid w:val="00174CB8"/>
    <w:rsid w:val="001766D2"/>
    <w:rsid w:val="00176CCB"/>
    <w:rsid w:val="001812C7"/>
    <w:rsid w:val="00182984"/>
    <w:rsid w:val="001838CA"/>
    <w:rsid w:val="00184B10"/>
    <w:rsid w:val="00187E32"/>
    <w:rsid w:val="001938B8"/>
    <w:rsid w:val="00193C9C"/>
    <w:rsid w:val="001A38F2"/>
    <w:rsid w:val="001A4787"/>
    <w:rsid w:val="001A47B4"/>
    <w:rsid w:val="001A527F"/>
    <w:rsid w:val="001A606E"/>
    <w:rsid w:val="001A6363"/>
    <w:rsid w:val="001A7A52"/>
    <w:rsid w:val="001B54A2"/>
    <w:rsid w:val="001C0478"/>
    <w:rsid w:val="001C0C81"/>
    <w:rsid w:val="001C70D4"/>
    <w:rsid w:val="001D3CE5"/>
    <w:rsid w:val="001D4AB7"/>
    <w:rsid w:val="001D5A52"/>
    <w:rsid w:val="001D6844"/>
    <w:rsid w:val="001E54A6"/>
    <w:rsid w:val="001E6678"/>
    <w:rsid w:val="001E6B4A"/>
    <w:rsid w:val="001F2414"/>
    <w:rsid w:val="001F4DEC"/>
    <w:rsid w:val="001F5421"/>
    <w:rsid w:val="00200207"/>
    <w:rsid w:val="00200F62"/>
    <w:rsid w:val="00201B1C"/>
    <w:rsid w:val="00203704"/>
    <w:rsid w:val="00203743"/>
    <w:rsid w:val="00205683"/>
    <w:rsid w:val="00206DF1"/>
    <w:rsid w:val="00213324"/>
    <w:rsid w:val="00223CB8"/>
    <w:rsid w:val="00225226"/>
    <w:rsid w:val="002259E1"/>
    <w:rsid w:val="002263BF"/>
    <w:rsid w:val="002264C1"/>
    <w:rsid w:val="00227FCF"/>
    <w:rsid w:val="00234A80"/>
    <w:rsid w:val="00237333"/>
    <w:rsid w:val="00237AF6"/>
    <w:rsid w:val="00237CAF"/>
    <w:rsid w:val="002403F3"/>
    <w:rsid w:val="00242524"/>
    <w:rsid w:val="0024282F"/>
    <w:rsid w:val="00242F0D"/>
    <w:rsid w:val="0024485A"/>
    <w:rsid w:val="002454A3"/>
    <w:rsid w:val="002455B6"/>
    <w:rsid w:val="00245860"/>
    <w:rsid w:val="002502CA"/>
    <w:rsid w:val="0025151E"/>
    <w:rsid w:val="00254FC6"/>
    <w:rsid w:val="002560DC"/>
    <w:rsid w:val="00256B30"/>
    <w:rsid w:val="00267F4D"/>
    <w:rsid w:val="00271D8C"/>
    <w:rsid w:val="00271FF8"/>
    <w:rsid w:val="002721E3"/>
    <w:rsid w:val="00275B80"/>
    <w:rsid w:val="00277323"/>
    <w:rsid w:val="00280405"/>
    <w:rsid w:val="00280879"/>
    <w:rsid w:val="00281528"/>
    <w:rsid w:val="00281758"/>
    <w:rsid w:val="00282943"/>
    <w:rsid w:val="002850E4"/>
    <w:rsid w:val="00290B69"/>
    <w:rsid w:val="002928C1"/>
    <w:rsid w:val="002950A7"/>
    <w:rsid w:val="002958A5"/>
    <w:rsid w:val="002972E4"/>
    <w:rsid w:val="002A432D"/>
    <w:rsid w:val="002A594B"/>
    <w:rsid w:val="002A5DD2"/>
    <w:rsid w:val="002A7BC8"/>
    <w:rsid w:val="002B02E2"/>
    <w:rsid w:val="002B1373"/>
    <w:rsid w:val="002B16BA"/>
    <w:rsid w:val="002B3379"/>
    <w:rsid w:val="002B5627"/>
    <w:rsid w:val="002C108C"/>
    <w:rsid w:val="002C21C7"/>
    <w:rsid w:val="002D2C30"/>
    <w:rsid w:val="002D31E2"/>
    <w:rsid w:val="002D7B55"/>
    <w:rsid w:val="002E0CF8"/>
    <w:rsid w:val="002E4296"/>
    <w:rsid w:val="002E54DD"/>
    <w:rsid w:val="002E5601"/>
    <w:rsid w:val="002E6C1C"/>
    <w:rsid w:val="002E7301"/>
    <w:rsid w:val="002E7FE1"/>
    <w:rsid w:val="002F1AE4"/>
    <w:rsid w:val="002F4321"/>
    <w:rsid w:val="00302B9E"/>
    <w:rsid w:val="0030367C"/>
    <w:rsid w:val="00307608"/>
    <w:rsid w:val="003109E7"/>
    <w:rsid w:val="00311397"/>
    <w:rsid w:val="003114F9"/>
    <w:rsid w:val="00317E7F"/>
    <w:rsid w:val="00321740"/>
    <w:rsid w:val="00324126"/>
    <w:rsid w:val="00324C4D"/>
    <w:rsid w:val="003264D4"/>
    <w:rsid w:val="003305B2"/>
    <w:rsid w:val="00330796"/>
    <w:rsid w:val="00330946"/>
    <w:rsid w:val="0033217A"/>
    <w:rsid w:val="003326A1"/>
    <w:rsid w:val="00336000"/>
    <w:rsid w:val="00336200"/>
    <w:rsid w:val="003420E2"/>
    <w:rsid w:val="00342B40"/>
    <w:rsid w:val="00342F16"/>
    <w:rsid w:val="00343343"/>
    <w:rsid w:val="00344482"/>
    <w:rsid w:val="00347357"/>
    <w:rsid w:val="00347C12"/>
    <w:rsid w:val="00347F57"/>
    <w:rsid w:val="003517D3"/>
    <w:rsid w:val="00355079"/>
    <w:rsid w:val="0036067A"/>
    <w:rsid w:val="003612CA"/>
    <w:rsid w:val="00364AFF"/>
    <w:rsid w:val="00364C96"/>
    <w:rsid w:val="00371645"/>
    <w:rsid w:val="0038441B"/>
    <w:rsid w:val="00386A65"/>
    <w:rsid w:val="003911C8"/>
    <w:rsid w:val="00391BB6"/>
    <w:rsid w:val="00393149"/>
    <w:rsid w:val="003A1190"/>
    <w:rsid w:val="003A3375"/>
    <w:rsid w:val="003A33E2"/>
    <w:rsid w:val="003B2D52"/>
    <w:rsid w:val="003B3A72"/>
    <w:rsid w:val="003B3D37"/>
    <w:rsid w:val="003B67A2"/>
    <w:rsid w:val="003C42DC"/>
    <w:rsid w:val="003C7899"/>
    <w:rsid w:val="003D0000"/>
    <w:rsid w:val="003D04B2"/>
    <w:rsid w:val="003D12A2"/>
    <w:rsid w:val="003D246B"/>
    <w:rsid w:val="003D3F79"/>
    <w:rsid w:val="003D47EC"/>
    <w:rsid w:val="003D49D2"/>
    <w:rsid w:val="003D6356"/>
    <w:rsid w:val="003D7BF3"/>
    <w:rsid w:val="003E03AA"/>
    <w:rsid w:val="003E09EB"/>
    <w:rsid w:val="003E16DE"/>
    <w:rsid w:val="003E1E3F"/>
    <w:rsid w:val="003E6803"/>
    <w:rsid w:val="003F74F7"/>
    <w:rsid w:val="004014EB"/>
    <w:rsid w:val="00410CAD"/>
    <w:rsid w:val="004212A2"/>
    <w:rsid w:val="00421DA7"/>
    <w:rsid w:val="00424362"/>
    <w:rsid w:val="004250F1"/>
    <w:rsid w:val="0044016B"/>
    <w:rsid w:val="00446817"/>
    <w:rsid w:val="00450050"/>
    <w:rsid w:val="00453643"/>
    <w:rsid w:val="004565BF"/>
    <w:rsid w:val="004577F1"/>
    <w:rsid w:val="0046209D"/>
    <w:rsid w:val="00463A04"/>
    <w:rsid w:val="00463DEE"/>
    <w:rsid w:val="004640CE"/>
    <w:rsid w:val="00473F6C"/>
    <w:rsid w:val="004801CF"/>
    <w:rsid w:val="00480659"/>
    <w:rsid w:val="004842B9"/>
    <w:rsid w:val="00484B0C"/>
    <w:rsid w:val="00487FC6"/>
    <w:rsid w:val="00490928"/>
    <w:rsid w:val="004934F1"/>
    <w:rsid w:val="0049392B"/>
    <w:rsid w:val="00496132"/>
    <w:rsid w:val="0049619A"/>
    <w:rsid w:val="004A3C2A"/>
    <w:rsid w:val="004A5F5D"/>
    <w:rsid w:val="004A7123"/>
    <w:rsid w:val="004A713F"/>
    <w:rsid w:val="004B119A"/>
    <w:rsid w:val="004B1654"/>
    <w:rsid w:val="004C03F2"/>
    <w:rsid w:val="004C0EC2"/>
    <w:rsid w:val="004C1162"/>
    <w:rsid w:val="004C3EED"/>
    <w:rsid w:val="004C3FAE"/>
    <w:rsid w:val="004C4A63"/>
    <w:rsid w:val="004C6EC8"/>
    <w:rsid w:val="004D329A"/>
    <w:rsid w:val="004D4E4E"/>
    <w:rsid w:val="004D6933"/>
    <w:rsid w:val="004D75B4"/>
    <w:rsid w:val="004E3423"/>
    <w:rsid w:val="004E57E4"/>
    <w:rsid w:val="004E6051"/>
    <w:rsid w:val="004E6B08"/>
    <w:rsid w:val="004E6D93"/>
    <w:rsid w:val="004F2BF1"/>
    <w:rsid w:val="00500084"/>
    <w:rsid w:val="00500D35"/>
    <w:rsid w:val="005038A8"/>
    <w:rsid w:val="00504CB1"/>
    <w:rsid w:val="0050772B"/>
    <w:rsid w:val="00510E5D"/>
    <w:rsid w:val="00512F2D"/>
    <w:rsid w:val="00514220"/>
    <w:rsid w:val="005172A7"/>
    <w:rsid w:val="0052171B"/>
    <w:rsid w:val="005258B0"/>
    <w:rsid w:val="00525E7F"/>
    <w:rsid w:val="0052635F"/>
    <w:rsid w:val="0052670F"/>
    <w:rsid w:val="00527001"/>
    <w:rsid w:val="00527670"/>
    <w:rsid w:val="00531F2F"/>
    <w:rsid w:val="00532418"/>
    <w:rsid w:val="0053427F"/>
    <w:rsid w:val="0053664D"/>
    <w:rsid w:val="005417BA"/>
    <w:rsid w:val="00544C30"/>
    <w:rsid w:val="00553C9E"/>
    <w:rsid w:val="00554022"/>
    <w:rsid w:val="00555021"/>
    <w:rsid w:val="00555C26"/>
    <w:rsid w:val="00556148"/>
    <w:rsid w:val="00560881"/>
    <w:rsid w:val="00560908"/>
    <w:rsid w:val="005613AC"/>
    <w:rsid w:val="00563AC4"/>
    <w:rsid w:val="005710BA"/>
    <w:rsid w:val="00571EE9"/>
    <w:rsid w:val="005734CF"/>
    <w:rsid w:val="005835FC"/>
    <w:rsid w:val="00585EB7"/>
    <w:rsid w:val="00590413"/>
    <w:rsid w:val="00593DFF"/>
    <w:rsid w:val="0059560F"/>
    <w:rsid w:val="005A032F"/>
    <w:rsid w:val="005A2594"/>
    <w:rsid w:val="005A351F"/>
    <w:rsid w:val="005A47E6"/>
    <w:rsid w:val="005A4919"/>
    <w:rsid w:val="005B15D3"/>
    <w:rsid w:val="005B2892"/>
    <w:rsid w:val="005B410B"/>
    <w:rsid w:val="005C1841"/>
    <w:rsid w:val="005C2B67"/>
    <w:rsid w:val="005C42F8"/>
    <w:rsid w:val="005C583D"/>
    <w:rsid w:val="005C6790"/>
    <w:rsid w:val="005D1B54"/>
    <w:rsid w:val="005D3E7F"/>
    <w:rsid w:val="005D4EB0"/>
    <w:rsid w:val="005D611A"/>
    <w:rsid w:val="005D66DA"/>
    <w:rsid w:val="005D7C9C"/>
    <w:rsid w:val="005E5936"/>
    <w:rsid w:val="005E607B"/>
    <w:rsid w:val="005F13A5"/>
    <w:rsid w:val="005F2267"/>
    <w:rsid w:val="005F3851"/>
    <w:rsid w:val="005F4458"/>
    <w:rsid w:val="005F587E"/>
    <w:rsid w:val="00600767"/>
    <w:rsid w:val="00600C9C"/>
    <w:rsid w:val="006013B8"/>
    <w:rsid w:val="00604C95"/>
    <w:rsid w:val="00604DA9"/>
    <w:rsid w:val="00610FEA"/>
    <w:rsid w:val="00614614"/>
    <w:rsid w:val="0061485F"/>
    <w:rsid w:val="00614D64"/>
    <w:rsid w:val="00617A9F"/>
    <w:rsid w:val="00617AAD"/>
    <w:rsid w:val="00620BCB"/>
    <w:rsid w:val="006222E3"/>
    <w:rsid w:val="00630C72"/>
    <w:rsid w:val="00633E21"/>
    <w:rsid w:val="006340D7"/>
    <w:rsid w:val="00644E10"/>
    <w:rsid w:val="00652F33"/>
    <w:rsid w:val="00653895"/>
    <w:rsid w:val="006543C4"/>
    <w:rsid w:val="00656642"/>
    <w:rsid w:val="00657C73"/>
    <w:rsid w:val="00660F16"/>
    <w:rsid w:val="006646CD"/>
    <w:rsid w:val="006717B2"/>
    <w:rsid w:val="00672F4F"/>
    <w:rsid w:val="00673591"/>
    <w:rsid w:val="00676297"/>
    <w:rsid w:val="00677114"/>
    <w:rsid w:val="00680DBD"/>
    <w:rsid w:val="00681959"/>
    <w:rsid w:val="006821CC"/>
    <w:rsid w:val="00682702"/>
    <w:rsid w:val="00683F97"/>
    <w:rsid w:val="0068413A"/>
    <w:rsid w:val="006908B3"/>
    <w:rsid w:val="00690D42"/>
    <w:rsid w:val="0069425F"/>
    <w:rsid w:val="00694EE2"/>
    <w:rsid w:val="006950EA"/>
    <w:rsid w:val="006A1A19"/>
    <w:rsid w:val="006A2547"/>
    <w:rsid w:val="006A3EC4"/>
    <w:rsid w:val="006A402C"/>
    <w:rsid w:val="006A6852"/>
    <w:rsid w:val="006A6972"/>
    <w:rsid w:val="006A7FDE"/>
    <w:rsid w:val="006B01EA"/>
    <w:rsid w:val="006B0AC3"/>
    <w:rsid w:val="006B1794"/>
    <w:rsid w:val="006B190E"/>
    <w:rsid w:val="006B4B0E"/>
    <w:rsid w:val="006B4BCF"/>
    <w:rsid w:val="006B7766"/>
    <w:rsid w:val="006B7EC4"/>
    <w:rsid w:val="006C074C"/>
    <w:rsid w:val="006C102C"/>
    <w:rsid w:val="006C20CD"/>
    <w:rsid w:val="006C534F"/>
    <w:rsid w:val="006C5E4D"/>
    <w:rsid w:val="006C60DA"/>
    <w:rsid w:val="006D48C3"/>
    <w:rsid w:val="006D4B7D"/>
    <w:rsid w:val="006D5FC0"/>
    <w:rsid w:val="006D6FD8"/>
    <w:rsid w:val="006E49E4"/>
    <w:rsid w:val="006E5C79"/>
    <w:rsid w:val="006E6274"/>
    <w:rsid w:val="006F2EC1"/>
    <w:rsid w:val="006F412E"/>
    <w:rsid w:val="006F4912"/>
    <w:rsid w:val="00701F14"/>
    <w:rsid w:val="007053A1"/>
    <w:rsid w:val="00705E10"/>
    <w:rsid w:val="00707E8D"/>
    <w:rsid w:val="007171B1"/>
    <w:rsid w:val="00721FF8"/>
    <w:rsid w:val="00723066"/>
    <w:rsid w:val="00723875"/>
    <w:rsid w:val="0072412E"/>
    <w:rsid w:val="00726C49"/>
    <w:rsid w:val="00731E00"/>
    <w:rsid w:val="0073305D"/>
    <w:rsid w:val="00737F39"/>
    <w:rsid w:val="00741386"/>
    <w:rsid w:val="00742C6D"/>
    <w:rsid w:val="00743340"/>
    <w:rsid w:val="00747555"/>
    <w:rsid w:val="0075099A"/>
    <w:rsid w:val="00750BA7"/>
    <w:rsid w:val="0075163E"/>
    <w:rsid w:val="00751E2D"/>
    <w:rsid w:val="00751F01"/>
    <w:rsid w:val="00752B8E"/>
    <w:rsid w:val="0075385B"/>
    <w:rsid w:val="00757FE8"/>
    <w:rsid w:val="00763B83"/>
    <w:rsid w:val="00766E09"/>
    <w:rsid w:val="00771588"/>
    <w:rsid w:val="00772279"/>
    <w:rsid w:val="007745FA"/>
    <w:rsid w:val="0077485B"/>
    <w:rsid w:val="00775F52"/>
    <w:rsid w:val="007769A7"/>
    <w:rsid w:val="0078448C"/>
    <w:rsid w:val="00784872"/>
    <w:rsid w:val="007943DE"/>
    <w:rsid w:val="007945A9"/>
    <w:rsid w:val="00794EE0"/>
    <w:rsid w:val="00795EF7"/>
    <w:rsid w:val="007A3A55"/>
    <w:rsid w:val="007A3F11"/>
    <w:rsid w:val="007A56B7"/>
    <w:rsid w:val="007B272A"/>
    <w:rsid w:val="007B4520"/>
    <w:rsid w:val="007B6903"/>
    <w:rsid w:val="007B6C59"/>
    <w:rsid w:val="007B6DF5"/>
    <w:rsid w:val="007B7CEA"/>
    <w:rsid w:val="007C0586"/>
    <w:rsid w:val="007C296A"/>
    <w:rsid w:val="007C7D50"/>
    <w:rsid w:val="007D0FBE"/>
    <w:rsid w:val="007D1538"/>
    <w:rsid w:val="007D74E1"/>
    <w:rsid w:val="007E1E74"/>
    <w:rsid w:val="007E4CF9"/>
    <w:rsid w:val="007E7E4E"/>
    <w:rsid w:val="007F20F5"/>
    <w:rsid w:val="007F7656"/>
    <w:rsid w:val="008031B6"/>
    <w:rsid w:val="00803E84"/>
    <w:rsid w:val="00805B29"/>
    <w:rsid w:val="008071D4"/>
    <w:rsid w:val="0081316A"/>
    <w:rsid w:val="00814539"/>
    <w:rsid w:val="00814BAA"/>
    <w:rsid w:val="008214C0"/>
    <w:rsid w:val="00823149"/>
    <w:rsid w:val="00823B07"/>
    <w:rsid w:val="0082732A"/>
    <w:rsid w:val="008275D0"/>
    <w:rsid w:val="00831631"/>
    <w:rsid w:val="00831FDB"/>
    <w:rsid w:val="0083406C"/>
    <w:rsid w:val="00836D91"/>
    <w:rsid w:val="008407EF"/>
    <w:rsid w:val="0084189B"/>
    <w:rsid w:val="0084375F"/>
    <w:rsid w:val="008437F9"/>
    <w:rsid w:val="0084600E"/>
    <w:rsid w:val="008511A5"/>
    <w:rsid w:val="00854227"/>
    <w:rsid w:val="008626FD"/>
    <w:rsid w:val="008635C3"/>
    <w:rsid w:val="00870C90"/>
    <w:rsid w:val="00873644"/>
    <w:rsid w:val="008759FE"/>
    <w:rsid w:val="00875E2E"/>
    <w:rsid w:val="00876882"/>
    <w:rsid w:val="00882804"/>
    <w:rsid w:val="008856E5"/>
    <w:rsid w:val="00885997"/>
    <w:rsid w:val="00885D12"/>
    <w:rsid w:val="00890BE7"/>
    <w:rsid w:val="00891D0C"/>
    <w:rsid w:val="00892387"/>
    <w:rsid w:val="008945E3"/>
    <w:rsid w:val="008955AE"/>
    <w:rsid w:val="008A0696"/>
    <w:rsid w:val="008A1A20"/>
    <w:rsid w:val="008A2D0C"/>
    <w:rsid w:val="008A59F2"/>
    <w:rsid w:val="008B01F0"/>
    <w:rsid w:val="008B3315"/>
    <w:rsid w:val="008B7727"/>
    <w:rsid w:val="008C0C2A"/>
    <w:rsid w:val="008C1DEF"/>
    <w:rsid w:val="008C48C1"/>
    <w:rsid w:val="008C5435"/>
    <w:rsid w:val="008C6F72"/>
    <w:rsid w:val="008C72AE"/>
    <w:rsid w:val="008C7A70"/>
    <w:rsid w:val="008D05AC"/>
    <w:rsid w:val="008D2CE3"/>
    <w:rsid w:val="008D73B8"/>
    <w:rsid w:val="008E1ADD"/>
    <w:rsid w:val="008E5DB6"/>
    <w:rsid w:val="008F117A"/>
    <w:rsid w:val="008F3BED"/>
    <w:rsid w:val="008F3DAA"/>
    <w:rsid w:val="008F57A8"/>
    <w:rsid w:val="008F6E27"/>
    <w:rsid w:val="008F72AE"/>
    <w:rsid w:val="00901545"/>
    <w:rsid w:val="00901ABC"/>
    <w:rsid w:val="00903095"/>
    <w:rsid w:val="00903EC9"/>
    <w:rsid w:val="00906CF2"/>
    <w:rsid w:val="00913328"/>
    <w:rsid w:val="009135AF"/>
    <w:rsid w:val="00915BF8"/>
    <w:rsid w:val="00916CF6"/>
    <w:rsid w:val="00917531"/>
    <w:rsid w:val="00921AD3"/>
    <w:rsid w:val="00925186"/>
    <w:rsid w:val="00930C83"/>
    <w:rsid w:val="00930C95"/>
    <w:rsid w:val="00931E87"/>
    <w:rsid w:val="009323CE"/>
    <w:rsid w:val="00934006"/>
    <w:rsid w:val="00935CF4"/>
    <w:rsid w:val="009405A9"/>
    <w:rsid w:val="00944A06"/>
    <w:rsid w:val="00944BAA"/>
    <w:rsid w:val="00945C8E"/>
    <w:rsid w:val="00947018"/>
    <w:rsid w:val="0095009B"/>
    <w:rsid w:val="009513E9"/>
    <w:rsid w:val="00953706"/>
    <w:rsid w:val="00954408"/>
    <w:rsid w:val="00957831"/>
    <w:rsid w:val="0095799F"/>
    <w:rsid w:val="00960E99"/>
    <w:rsid w:val="00961FFE"/>
    <w:rsid w:val="009623D0"/>
    <w:rsid w:val="00962C9F"/>
    <w:rsid w:val="00964F5E"/>
    <w:rsid w:val="009652B4"/>
    <w:rsid w:val="0096569B"/>
    <w:rsid w:val="0096592A"/>
    <w:rsid w:val="00966BEA"/>
    <w:rsid w:val="00970E10"/>
    <w:rsid w:val="00971B5C"/>
    <w:rsid w:val="00974433"/>
    <w:rsid w:val="00974A95"/>
    <w:rsid w:val="00982A26"/>
    <w:rsid w:val="00982BE9"/>
    <w:rsid w:val="00983150"/>
    <w:rsid w:val="00985FF3"/>
    <w:rsid w:val="0098602A"/>
    <w:rsid w:val="00986035"/>
    <w:rsid w:val="00987263"/>
    <w:rsid w:val="00987FEF"/>
    <w:rsid w:val="00992D76"/>
    <w:rsid w:val="009947C8"/>
    <w:rsid w:val="00997E8C"/>
    <w:rsid w:val="009A0287"/>
    <w:rsid w:val="009A0B7B"/>
    <w:rsid w:val="009A2866"/>
    <w:rsid w:val="009A3843"/>
    <w:rsid w:val="009A48A4"/>
    <w:rsid w:val="009A540A"/>
    <w:rsid w:val="009A70FA"/>
    <w:rsid w:val="009B2AAF"/>
    <w:rsid w:val="009B317E"/>
    <w:rsid w:val="009B4F58"/>
    <w:rsid w:val="009B5021"/>
    <w:rsid w:val="009B6752"/>
    <w:rsid w:val="009B7C41"/>
    <w:rsid w:val="009C17C8"/>
    <w:rsid w:val="009C3326"/>
    <w:rsid w:val="009C3425"/>
    <w:rsid w:val="009C41A6"/>
    <w:rsid w:val="009C4CD5"/>
    <w:rsid w:val="009C5745"/>
    <w:rsid w:val="009D09F4"/>
    <w:rsid w:val="009D1A06"/>
    <w:rsid w:val="009D22DF"/>
    <w:rsid w:val="009D2B21"/>
    <w:rsid w:val="009D2C17"/>
    <w:rsid w:val="009E21C3"/>
    <w:rsid w:val="009E23B7"/>
    <w:rsid w:val="009E311E"/>
    <w:rsid w:val="009E4060"/>
    <w:rsid w:val="009E4082"/>
    <w:rsid w:val="009E7AD0"/>
    <w:rsid w:val="009F0043"/>
    <w:rsid w:val="009F154B"/>
    <w:rsid w:val="009F1F31"/>
    <w:rsid w:val="009F30CB"/>
    <w:rsid w:val="00A001E3"/>
    <w:rsid w:val="00A0394D"/>
    <w:rsid w:val="00A0417A"/>
    <w:rsid w:val="00A0583A"/>
    <w:rsid w:val="00A06715"/>
    <w:rsid w:val="00A10310"/>
    <w:rsid w:val="00A10600"/>
    <w:rsid w:val="00A1094B"/>
    <w:rsid w:val="00A10DD2"/>
    <w:rsid w:val="00A12437"/>
    <w:rsid w:val="00A13AE1"/>
    <w:rsid w:val="00A141E6"/>
    <w:rsid w:val="00A154F4"/>
    <w:rsid w:val="00A15B6D"/>
    <w:rsid w:val="00A207B5"/>
    <w:rsid w:val="00A209B7"/>
    <w:rsid w:val="00A31A1C"/>
    <w:rsid w:val="00A32E19"/>
    <w:rsid w:val="00A33451"/>
    <w:rsid w:val="00A34D31"/>
    <w:rsid w:val="00A36AC2"/>
    <w:rsid w:val="00A4768E"/>
    <w:rsid w:val="00A519AD"/>
    <w:rsid w:val="00A53294"/>
    <w:rsid w:val="00A54B73"/>
    <w:rsid w:val="00A54FFB"/>
    <w:rsid w:val="00A56EB9"/>
    <w:rsid w:val="00A57E0A"/>
    <w:rsid w:val="00A60700"/>
    <w:rsid w:val="00A60FEC"/>
    <w:rsid w:val="00A66A86"/>
    <w:rsid w:val="00A7209D"/>
    <w:rsid w:val="00A73B77"/>
    <w:rsid w:val="00A76575"/>
    <w:rsid w:val="00A80419"/>
    <w:rsid w:val="00A80C5E"/>
    <w:rsid w:val="00A8100E"/>
    <w:rsid w:val="00A82B1F"/>
    <w:rsid w:val="00A91BBA"/>
    <w:rsid w:val="00A93CB2"/>
    <w:rsid w:val="00A944D5"/>
    <w:rsid w:val="00A97020"/>
    <w:rsid w:val="00AA0427"/>
    <w:rsid w:val="00AA23C3"/>
    <w:rsid w:val="00AA26BC"/>
    <w:rsid w:val="00AA3680"/>
    <w:rsid w:val="00AA4DAD"/>
    <w:rsid w:val="00AA5025"/>
    <w:rsid w:val="00AA6773"/>
    <w:rsid w:val="00AA6C59"/>
    <w:rsid w:val="00AA75DD"/>
    <w:rsid w:val="00AB0853"/>
    <w:rsid w:val="00AB0B8F"/>
    <w:rsid w:val="00AB2893"/>
    <w:rsid w:val="00AB4B72"/>
    <w:rsid w:val="00AC1BE2"/>
    <w:rsid w:val="00AC23E0"/>
    <w:rsid w:val="00AC2CBB"/>
    <w:rsid w:val="00AC4353"/>
    <w:rsid w:val="00AC6467"/>
    <w:rsid w:val="00AC70A3"/>
    <w:rsid w:val="00AD10C7"/>
    <w:rsid w:val="00AD4247"/>
    <w:rsid w:val="00AE494A"/>
    <w:rsid w:val="00AE7FD2"/>
    <w:rsid w:val="00AF2091"/>
    <w:rsid w:val="00AF332C"/>
    <w:rsid w:val="00B0068F"/>
    <w:rsid w:val="00B00F97"/>
    <w:rsid w:val="00B043EA"/>
    <w:rsid w:val="00B055E9"/>
    <w:rsid w:val="00B067D0"/>
    <w:rsid w:val="00B103E0"/>
    <w:rsid w:val="00B1380B"/>
    <w:rsid w:val="00B16DBF"/>
    <w:rsid w:val="00B179D6"/>
    <w:rsid w:val="00B20BE8"/>
    <w:rsid w:val="00B220A7"/>
    <w:rsid w:val="00B2380D"/>
    <w:rsid w:val="00B23D35"/>
    <w:rsid w:val="00B26CB2"/>
    <w:rsid w:val="00B30BE9"/>
    <w:rsid w:val="00B3155E"/>
    <w:rsid w:val="00B32F3D"/>
    <w:rsid w:val="00B33D44"/>
    <w:rsid w:val="00B3528A"/>
    <w:rsid w:val="00B35B14"/>
    <w:rsid w:val="00B3797A"/>
    <w:rsid w:val="00B37D8E"/>
    <w:rsid w:val="00B406CD"/>
    <w:rsid w:val="00B438B7"/>
    <w:rsid w:val="00B4494F"/>
    <w:rsid w:val="00B455DE"/>
    <w:rsid w:val="00B45841"/>
    <w:rsid w:val="00B45BA6"/>
    <w:rsid w:val="00B52286"/>
    <w:rsid w:val="00B5236A"/>
    <w:rsid w:val="00B523FE"/>
    <w:rsid w:val="00B537F6"/>
    <w:rsid w:val="00B54510"/>
    <w:rsid w:val="00B56509"/>
    <w:rsid w:val="00B66854"/>
    <w:rsid w:val="00B67CBC"/>
    <w:rsid w:val="00B723C8"/>
    <w:rsid w:val="00B726FB"/>
    <w:rsid w:val="00B75169"/>
    <w:rsid w:val="00B77C61"/>
    <w:rsid w:val="00B8665C"/>
    <w:rsid w:val="00B87D77"/>
    <w:rsid w:val="00B905A5"/>
    <w:rsid w:val="00B93B38"/>
    <w:rsid w:val="00B95376"/>
    <w:rsid w:val="00B9702F"/>
    <w:rsid w:val="00BA0BCA"/>
    <w:rsid w:val="00BA3C51"/>
    <w:rsid w:val="00BA4CDC"/>
    <w:rsid w:val="00BA63E1"/>
    <w:rsid w:val="00BA7ADA"/>
    <w:rsid w:val="00BA7B00"/>
    <w:rsid w:val="00BB0B44"/>
    <w:rsid w:val="00BB1EC8"/>
    <w:rsid w:val="00BB4515"/>
    <w:rsid w:val="00BB5911"/>
    <w:rsid w:val="00BC03EA"/>
    <w:rsid w:val="00BC3B1A"/>
    <w:rsid w:val="00BC3EDF"/>
    <w:rsid w:val="00BD0F38"/>
    <w:rsid w:val="00BD236B"/>
    <w:rsid w:val="00BD63AE"/>
    <w:rsid w:val="00BE14D6"/>
    <w:rsid w:val="00BE2078"/>
    <w:rsid w:val="00BE33D8"/>
    <w:rsid w:val="00BE35A2"/>
    <w:rsid w:val="00BE411E"/>
    <w:rsid w:val="00BE4466"/>
    <w:rsid w:val="00BE4DA4"/>
    <w:rsid w:val="00BF1483"/>
    <w:rsid w:val="00BF3A49"/>
    <w:rsid w:val="00BF62F0"/>
    <w:rsid w:val="00BF7400"/>
    <w:rsid w:val="00BF78E7"/>
    <w:rsid w:val="00C00CAE"/>
    <w:rsid w:val="00C0162C"/>
    <w:rsid w:val="00C02EDD"/>
    <w:rsid w:val="00C06967"/>
    <w:rsid w:val="00C1029B"/>
    <w:rsid w:val="00C11AF2"/>
    <w:rsid w:val="00C1315D"/>
    <w:rsid w:val="00C16A4B"/>
    <w:rsid w:val="00C17222"/>
    <w:rsid w:val="00C206CF"/>
    <w:rsid w:val="00C21A66"/>
    <w:rsid w:val="00C22407"/>
    <w:rsid w:val="00C245C3"/>
    <w:rsid w:val="00C2766F"/>
    <w:rsid w:val="00C30139"/>
    <w:rsid w:val="00C31CA2"/>
    <w:rsid w:val="00C322CF"/>
    <w:rsid w:val="00C3288C"/>
    <w:rsid w:val="00C355BA"/>
    <w:rsid w:val="00C402F0"/>
    <w:rsid w:val="00C4036A"/>
    <w:rsid w:val="00C41525"/>
    <w:rsid w:val="00C42826"/>
    <w:rsid w:val="00C43E4E"/>
    <w:rsid w:val="00C44E10"/>
    <w:rsid w:val="00C47F49"/>
    <w:rsid w:val="00C50668"/>
    <w:rsid w:val="00C51885"/>
    <w:rsid w:val="00C542A4"/>
    <w:rsid w:val="00C55B65"/>
    <w:rsid w:val="00C56D70"/>
    <w:rsid w:val="00C677FF"/>
    <w:rsid w:val="00C70A64"/>
    <w:rsid w:val="00C70C3B"/>
    <w:rsid w:val="00C725E4"/>
    <w:rsid w:val="00C74DB3"/>
    <w:rsid w:val="00C76693"/>
    <w:rsid w:val="00C81ECA"/>
    <w:rsid w:val="00C822FE"/>
    <w:rsid w:val="00C824D8"/>
    <w:rsid w:val="00C84505"/>
    <w:rsid w:val="00C903DD"/>
    <w:rsid w:val="00C9147D"/>
    <w:rsid w:val="00C92784"/>
    <w:rsid w:val="00C958A2"/>
    <w:rsid w:val="00C975B9"/>
    <w:rsid w:val="00C97BDA"/>
    <w:rsid w:val="00CA078C"/>
    <w:rsid w:val="00CA1678"/>
    <w:rsid w:val="00CA1D6C"/>
    <w:rsid w:val="00CA5A7E"/>
    <w:rsid w:val="00CA6BBC"/>
    <w:rsid w:val="00CB04DD"/>
    <w:rsid w:val="00CB134D"/>
    <w:rsid w:val="00CB3863"/>
    <w:rsid w:val="00CB3FC5"/>
    <w:rsid w:val="00CB47D1"/>
    <w:rsid w:val="00CB520C"/>
    <w:rsid w:val="00CB5B5A"/>
    <w:rsid w:val="00CB6689"/>
    <w:rsid w:val="00CB7596"/>
    <w:rsid w:val="00CC1505"/>
    <w:rsid w:val="00CC55A5"/>
    <w:rsid w:val="00CC5B09"/>
    <w:rsid w:val="00CC5C39"/>
    <w:rsid w:val="00CC6AC8"/>
    <w:rsid w:val="00CD1165"/>
    <w:rsid w:val="00CD18EC"/>
    <w:rsid w:val="00CD25DF"/>
    <w:rsid w:val="00CD478B"/>
    <w:rsid w:val="00CD5729"/>
    <w:rsid w:val="00CD576B"/>
    <w:rsid w:val="00CD5D93"/>
    <w:rsid w:val="00CE39F6"/>
    <w:rsid w:val="00CE4639"/>
    <w:rsid w:val="00CE61EA"/>
    <w:rsid w:val="00CF08A5"/>
    <w:rsid w:val="00CF10E1"/>
    <w:rsid w:val="00CF3B02"/>
    <w:rsid w:val="00CF3D2D"/>
    <w:rsid w:val="00CF430C"/>
    <w:rsid w:val="00D018AE"/>
    <w:rsid w:val="00D0243A"/>
    <w:rsid w:val="00D055F0"/>
    <w:rsid w:val="00D07427"/>
    <w:rsid w:val="00D135FA"/>
    <w:rsid w:val="00D21A36"/>
    <w:rsid w:val="00D2472F"/>
    <w:rsid w:val="00D250EC"/>
    <w:rsid w:val="00D306ED"/>
    <w:rsid w:val="00D36B5A"/>
    <w:rsid w:val="00D36F5F"/>
    <w:rsid w:val="00D409BE"/>
    <w:rsid w:val="00D415C2"/>
    <w:rsid w:val="00D4166A"/>
    <w:rsid w:val="00D444BC"/>
    <w:rsid w:val="00D45BF7"/>
    <w:rsid w:val="00D46444"/>
    <w:rsid w:val="00D464E3"/>
    <w:rsid w:val="00D46902"/>
    <w:rsid w:val="00D47B94"/>
    <w:rsid w:val="00D526C2"/>
    <w:rsid w:val="00D605A6"/>
    <w:rsid w:val="00D611B5"/>
    <w:rsid w:val="00D61F4A"/>
    <w:rsid w:val="00D64834"/>
    <w:rsid w:val="00D7096C"/>
    <w:rsid w:val="00D8358C"/>
    <w:rsid w:val="00D86F89"/>
    <w:rsid w:val="00D91704"/>
    <w:rsid w:val="00D94DD4"/>
    <w:rsid w:val="00D94F03"/>
    <w:rsid w:val="00DA0D45"/>
    <w:rsid w:val="00DA1562"/>
    <w:rsid w:val="00DA408C"/>
    <w:rsid w:val="00DA5AEE"/>
    <w:rsid w:val="00DB0D46"/>
    <w:rsid w:val="00DB53F9"/>
    <w:rsid w:val="00DB6972"/>
    <w:rsid w:val="00DC0CA6"/>
    <w:rsid w:val="00DC36C8"/>
    <w:rsid w:val="00DC47D7"/>
    <w:rsid w:val="00DC7197"/>
    <w:rsid w:val="00DD08C9"/>
    <w:rsid w:val="00DD1B54"/>
    <w:rsid w:val="00DD2F24"/>
    <w:rsid w:val="00DD4703"/>
    <w:rsid w:val="00DD773B"/>
    <w:rsid w:val="00DE20CD"/>
    <w:rsid w:val="00DE50CA"/>
    <w:rsid w:val="00DE6613"/>
    <w:rsid w:val="00DE6F7B"/>
    <w:rsid w:val="00DF0114"/>
    <w:rsid w:val="00DF0776"/>
    <w:rsid w:val="00DF09A4"/>
    <w:rsid w:val="00DF0BDA"/>
    <w:rsid w:val="00DF376E"/>
    <w:rsid w:val="00DF4D0D"/>
    <w:rsid w:val="00DF5C94"/>
    <w:rsid w:val="00DF6D15"/>
    <w:rsid w:val="00E03FCC"/>
    <w:rsid w:val="00E044D8"/>
    <w:rsid w:val="00E06088"/>
    <w:rsid w:val="00E10519"/>
    <w:rsid w:val="00E1698B"/>
    <w:rsid w:val="00E17168"/>
    <w:rsid w:val="00E22E23"/>
    <w:rsid w:val="00E26AB4"/>
    <w:rsid w:val="00E3069F"/>
    <w:rsid w:val="00E315CA"/>
    <w:rsid w:val="00E33D92"/>
    <w:rsid w:val="00E40ACE"/>
    <w:rsid w:val="00E418E0"/>
    <w:rsid w:val="00E422E4"/>
    <w:rsid w:val="00E43051"/>
    <w:rsid w:val="00E44528"/>
    <w:rsid w:val="00E46763"/>
    <w:rsid w:val="00E469ED"/>
    <w:rsid w:val="00E52A9E"/>
    <w:rsid w:val="00E544FA"/>
    <w:rsid w:val="00E56E84"/>
    <w:rsid w:val="00E57923"/>
    <w:rsid w:val="00E60517"/>
    <w:rsid w:val="00E61FA6"/>
    <w:rsid w:val="00E63995"/>
    <w:rsid w:val="00E647E9"/>
    <w:rsid w:val="00E6507C"/>
    <w:rsid w:val="00E668EF"/>
    <w:rsid w:val="00E70938"/>
    <w:rsid w:val="00E73067"/>
    <w:rsid w:val="00E74129"/>
    <w:rsid w:val="00E74DA3"/>
    <w:rsid w:val="00E76395"/>
    <w:rsid w:val="00E80AA7"/>
    <w:rsid w:val="00E82990"/>
    <w:rsid w:val="00E85662"/>
    <w:rsid w:val="00E86E4A"/>
    <w:rsid w:val="00E878DC"/>
    <w:rsid w:val="00E907BE"/>
    <w:rsid w:val="00E90BCD"/>
    <w:rsid w:val="00E94E78"/>
    <w:rsid w:val="00E95AEB"/>
    <w:rsid w:val="00E95BD9"/>
    <w:rsid w:val="00EA0D6D"/>
    <w:rsid w:val="00EA0F5D"/>
    <w:rsid w:val="00EA4BDC"/>
    <w:rsid w:val="00EA5450"/>
    <w:rsid w:val="00EA58DC"/>
    <w:rsid w:val="00EA5FBC"/>
    <w:rsid w:val="00EB0A44"/>
    <w:rsid w:val="00EB1E87"/>
    <w:rsid w:val="00EB215B"/>
    <w:rsid w:val="00EB24B0"/>
    <w:rsid w:val="00EB37DF"/>
    <w:rsid w:val="00EC2935"/>
    <w:rsid w:val="00EC2CCC"/>
    <w:rsid w:val="00EC4A1F"/>
    <w:rsid w:val="00EC7D9F"/>
    <w:rsid w:val="00ED0B40"/>
    <w:rsid w:val="00ED0C85"/>
    <w:rsid w:val="00ED1CB9"/>
    <w:rsid w:val="00ED3B8E"/>
    <w:rsid w:val="00EE39F8"/>
    <w:rsid w:val="00EE3C3F"/>
    <w:rsid w:val="00EF0866"/>
    <w:rsid w:val="00EF1C71"/>
    <w:rsid w:val="00EF227E"/>
    <w:rsid w:val="00EF4B57"/>
    <w:rsid w:val="00EF727D"/>
    <w:rsid w:val="00EF7F38"/>
    <w:rsid w:val="00F00FC8"/>
    <w:rsid w:val="00F0242B"/>
    <w:rsid w:val="00F05E48"/>
    <w:rsid w:val="00F0608B"/>
    <w:rsid w:val="00F07ED3"/>
    <w:rsid w:val="00F10667"/>
    <w:rsid w:val="00F13358"/>
    <w:rsid w:val="00F16CD9"/>
    <w:rsid w:val="00F213AB"/>
    <w:rsid w:val="00F214B8"/>
    <w:rsid w:val="00F255B8"/>
    <w:rsid w:val="00F332F6"/>
    <w:rsid w:val="00F34423"/>
    <w:rsid w:val="00F356BC"/>
    <w:rsid w:val="00F47D22"/>
    <w:rsid w:val="00F647FB"/>
    <w:rsid w:val="00F6646E"/>
    <w:rsid w:val="00F71E5F"/>
    <w:rsid w:val="00F73D09"/>
    <w:rsid w:val="00F746AE"/>
    <w:rsid w:val="00F75841"/>
    <w:rsid w:val="00F82DD8"/>
    <w:rsid w:val="00F82F57"/>
    <w:rsid w:val="00F8582E"/>
    <w:rsid w:val="00F85AEC"/>
    <w:rsid w:val="00F91739"/>
    <w:rsid w:val="00FA20D9"/>
    <w:rsid w:val="00FA2159"/>
    <w:rsid w:val="00FA240C"/>
    <w:rsid w:val="00FA3FCF"/>
    <w:rsid w:val="00FA403A"/>
    <w:rsid w:val="00FA48CE"/>
    <w:rsid w:val="00FA4FA3"/>
    <w:rsid w:val="00FB478D"/>
    <w:rsid w:val="00FB7E2D"/>
    <w:rsid w:val="00FC3843"/>
    <w:rsid w:val="00FC49C6"/>
    <w:rsid w:val="00FC511D"/>
    <w:rsid w:val="00FC6A59"/>
    <w:rsid w:val="00FC77C4"/>
    <w:rsid w:val="00FD0D07"/>
    <w:rsid w:val="00FD230A"/>
    <w:rsid w:val="00FD3698"/>
    <w:rsid w:val="00FD3A49"/>
    <w:rsid w:val="00FD61AD"/>
    <w:rsid w:val="00FD65A0"/>
    <w:rsid w:val="00FE05D5"/>
    <w:rsid w:val="00FE17B4"/>
    <w:rsid w:val="00FE716E"/>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136E2-485B-4D8B-ACEF-16F064EE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7"/>
    <w:pPr>
      <w:tabs>
        <w:tab w:val="center" w:pos="4680"/>
        <w:tab w:val="right" w:pos="9360"/>
      </w:tabs>
      <w:spacing w:line="240" w:lineRule="auto"/>
    </w:pPr>
  </w:style>
  <w:style w:type="character" w:customStyle="1" w:styleId="HeaderChar">
    <w:name w:val="Header Char"/>
    <w:basedOn w:val="DefaultParagraphFont"/>
    <w:link w:val="Header"/>
    <w:uiPriority w:val="99"/>
    <w:rsid w:val="00F10667"/>
  </w:style>
  <w:style w:type="paragraph" w:styleId="Footer">
    <w:name w:val="footer"/>
    <w:basedOn w:val="Normal"/>
    <w:link w:val="FooterChar"/>
    <w:uiPriority w:val="99"/>
    <w:unhideWhenUsed/>
    <w:rsid w:val="00F10667"/>
    <w:pPr>
      <w:tabs>
        <w:tab w:val="center" w:pos="4680"/>
        <w:tab w:val="right" w:pos="9360"/>
      </w:tabs>
      <w:spacing w:line="240" w:lineRule="auto"/>
    </w:pPr>
  </w:style>
  <w:style w:type="character" w:customStyle="1" w:styleId="FooterChar">
    <w:name w:val="Footer Char"/>
    <w:basedOn w:val="DefaultParagraphFont"/>
    <w:link w:val="Footer"/>
    <w:uiPriority w:val="99"/>
    <w:rsid w:val="00F10667"/>
  </w:style>
  <w:style w:type="paragraph" w:styleId="ListParagraph">
    <w:name w:val="List Paragraph"/>
    <w:basedOn w:val="Normal"/>
    <w:uiPriority w:val="34"/>
    <w:qFormat/>
    <w:rsid w:val="00DE50CA"/>
    <w:pPr>
      <w:ind w:left="720"/>
      <w:contextualSpacing/>
    </w:pPr>
  </w:style>
  <w:style w:type="character" w:styleId="Hyperlink">
    <w:name w:val="Hyperlink"/>
    <w:uiPriority w:val="99"/>
    <w:unhideWhenUsed/>
    <w:rsid w:val="000A1E54"/>
    <w:rPr>
      <w:color w:val="0563C1"/>
      <w:u w:val="single"/>
    </w:rPr>
  </w:style>
  <w:style w:type="paragraph" w:styleId="NormalWeb">
    <w:name w:val="Normal (Web)"/>
    <w:basedOn w:val="Normal"/>
    <w:uiPriority w:val="99"/>
    <w:unhideWhenUsed/>
    <w:rsid w:val="000A1E5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677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qualitative-research.net/index.php/fqs/article/view/1589/309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Lyssy</dc:creator>
  <cp:keywords/>
  <dc:description/>
  <cp:lastModifiedBy>Kendal Lyssy</cp:lastModifiedBy>
  <cp:revision>4</cp:revision>
  <cp:lastPrinted>2018-10-26T19:21:00Z</cp:lastPrinted>
  <dcterms:created xsi:type="dcterms:W3CDTF">2018-10-26T21:55:00Z</dcterms:created>
  <dcterms:modified xsi:type="dcterms:W3CDTF">2018-10-28T21:42:00Z</dcterms:modified>
</cp:coreProperties>
</file>